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C6" w:rsidRPr="00770D79" w:rsidRDefault="000429C6" w:rsidP="000429C6">
      <w:pPr>
        <w:jc w:val="both"/>
        <w:rPr>
          <w:rFonts w:asciiTheme="minorHAnsi" w:hAnsiTheme="minorHAnsi" w:cstheme="minorHAnsi"/>
          <w:sz w:val="20"/>
          <w:szCs w:val="20"/>
        </w:rPr>
      </w:pPr>
    </w:p>
    <w:p w:rsidR="000429C6" w:rsidRPr="00770D79" w:rsidRDefault="000429C6" w:rsidP="000429C6">
      <w:pPr>
        <w:pStyle w:val="Geenafstand"/>
        <w:pBdr>
          <w:top w:val="single" w:sz="4" w:space="1" w:color="auto"/>
          <w:left w:val="single" w:sz="4" w:space="4" w:color="auto"/>
          <w:bottom w:val="single" w:sz="4" w:space="1" w:color="auto"/>
          <w:right w:val="single" w:sz="4" w:space="4" w:color="auto"/>
        </w:pBdr>
        <w:rPr>
          <w:sz w:val="20"/>
          <w:szCs w:val="20"/>
        </w:rPr>
      </w:pPr>
      <w:r w:rsidRPr="00770D79">
        <w:rPr>
          <w:sz w:val="20"/>
          <w:szCs w:val="20"/>
        </w:rPr>
        <w:t xml:space="preserve">Verslag Algemene Vergadering </w:t>
      </w:r>
    </w:p>
    <w:p w:rsidR="000429C6" w:rsidRPr="00770D79" w:rsidRDefault="000429C6" w:rsidP="000429C6">
      <w:pPr>
        <w:pStyle w:val="Geenafstand"/>
        <w:pBdr>
          <w:top w:val="single" w:sz="4" w:space="1" w:color="auto"/>
          <w:left w:val="single" w:sz="4" w:space="4" w:color="auto"/>
          <w:bottom w:val="single" w:sz="4" w:space="1" w:color="auto"/>
          <w:right w:val="single" w:sz="4" w:space="4" w:color="auto"/>
        </w:pBdr>
        <w:rPr>
          <w:sz w:val="20"/>
          <w:szCs w:val="20"/>
        </w:rPr>
      </w:pPr>
      <w:r w:rsidRPr="00770D79">
        <w:rPr>
          <w:sz w:val="20"/>
          <w:szCs w:val="20"/>
        </w:rPr>
        <w:t>LOP Secundair Onderwijs Geraardsbergen-Oudenaarde-Ronse</w:t>
      </w:r>
    </w:p>
    <w:p w:rsidR="000429C6" w:rsidRPr="00770D79" w:rsidRDefault="000429C6" w:rsidP="000429C6">
      <w:pPr>
        <w:pStyle w:val="Geenafstand"/>
        <w:pBdr>
          <w:top w:val="single" w:sz="4" w:space="1" w:color="auto"/>
          <w:left w:val="single" w:sz="4" w:space="4" w:color="auto"/>
          <w:bottom w:val="single" w:sz="4" w:space="1" w:color="auto"/>
          <w:right w:val="single" w:sz="4" w:space="4" w:color="auto"/>
        </w:pBdr>
        <w:rPr>
          <w:sz w:val="20"/>
          <w:szCs w:val="20"/>
        </w:rPr>
      </w:pPr>
      <w:r w:rsidRPr="00770D79">
        <w:rPr>
          <w:sz w:val="20"/>
          <w:szCs w:val="20"/>
        </w:rPr>
        <w:t>12 oktober  2017</w:t>
      </w:r>
    </w:p>
    <w:p w:rsidR="000429C6" w:rsidRPr="00770D79" w:rsidRDefault="000429C6" w:rsidP="000429C6">
      <w:pPr>
        <w:jc w:val="both"/>
        <w:rPr>
          <w:rFonts w:asciiTheme="minorHAnsi" w:hAnsiTheme="minorHAnsi" w:cstheme="minorHAnsi"/>
          <w:sz w:val="20"/>
          <w:szCs w:val="20"/>
        </w:rPr>
      </w:pPr>
      <w:r w:rsidRPr="00770D79">
        <w:rPr>
          <w:rFonts w:asciiTheme="minorHAnsi" w:hAnsiTheme="minorHAnsi" w:cstheme="minorHAnsi"/>
          <w:sz w:val="20"/>
          <w:szCs w:val="20"/>
        </w:rPr>
        <w:t> </w:t>
      </w:r>
    </w:p>
    <w:p w:rsidR="000429C6" w:rsidRPr="00770D79" w:rsidRDefault="000429C6" w:rsidP="000429C6">
      <w:pPr>
        <w:shd w:val="clear" w:color="auto" w:fill="D9D9D9"/>
        <w:jc w:val="both"/>
        <w:rPr>
          <w:rFonts w:asciiTheme="minorHAnsi" w:hAnsiTheme="minorHAnsi" w:cstheme="minorHAnsi"/>
          <w:sz w:val="18"/>
          <w:szCs w:val="18"/>
        </w:rPr>
      </w:pPr>
      <w:r w:rsidRPr="00770D79">
        <w:rPr>
          <w:rFonts w:asciiTheme="minorHAnsi" w:hAnsiTheme="minorHAnsi" w:cstheme="minorHAnsi"/>
          <w:sz w:val="18"/>
          <w:szCs w:val="18"/>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7"/>
        <w:gridCol w:w="4732"/>
        <w:gridCol w:w="707"/>
      </w:tblGrid>
      <w:tr w:rsidR="000429C6" w:rsidRPr="00770D79" w:rsidTr="0003029C">
        <w:trPr>
          <w:trHeight w:val="20"/>
        </w:trPr>
        <w:tc>
          <w:tcPr>
            <w:tcW w:w="2000" w:type="pct"/>
            <w:tcBorders>
              <w:bottom w:val="nil"/>
            </w:tcBorders>
            <w:shd w:val="clear" w:color="auto" w:fill="BFBFBF" w:themeFill="background1" w:themeFillShade="BF"/>
          </w:tcPr>
          <w:p w:rsidR="000429C6" w:rsidRPr="00770D79" w:rsidRDefault="000429C6" w:rsidP="0003029C">
            <w:pPr>
              <w:pStyle w:val="Geenafstand"/>
              <w:rPr>
                <w:sz w:val="18"/>
                <w:szCs w:val="18"/>
              </w:rPr>
            </w:pPr>
            <w:r w:rsidRPr="00770D79">
              <w:rPr>
                <w:sz w:val="18"/>
                <w:szCs w:val="18"/>
              </w:rPr>
              <w:t>Organisatie</w:t>
            </w:r>
          </w:p>
        </w:tc>
        <w:tc>
          <w:tcPr>
            <w:tcW w:w="2610" w:type="pct"/>
            <w:tcBorders>
              <w:bottom w:val="nil"/>
            </w:tcBorders>
            <w:shd w:val="clear" w:color="auto" w:fill="BFBFBF" w:themeFill="background1" w:themeFillShade="BF"/>
          </w:tcPr>
          <w:p w:rsidR="000429C6" w:rsidRPr="00770D79" w:rsidRDefault="000429C6" w:rsidP="0003029C">
            <w:pPr>
              <w:pStyle w:val="Geenafstand"/>
              <w:rPr>
                <w:sz w:val="18"/>
                <w:szCs w:val="18"/>
              </w:rPr>
            </w:pPr>
            <w:r w:rsidRPr="00770D79">
              <w:rPr>
                <w:sz w:val="18"/>
                <w:szCs w:val="18"/>
              </w:rPr>
              <w:t>Naam</w:t>
            </w:r>
          </w:p>
        </w:tc>
        <w:tc>
          <w:tcPr>
            <w:tcW w:w="390" w:type="pct"/>
            <w:tcBorders>
              <w:bottom w:val="nil"/>
            </w:tcBorders>
            <w:shd w:val="clear" w:color="auto" w:fill="BFBFBF" w:themeFill="background1" w:themeFillShade="BF"/>
          </w:tcPr>
          <w:p w:rsidR="000429C6" w:rsidRPr="00770D79" w:rsidRDefault="000429C6" w:rsidP="0003029C">
            <w:pPr>
              <w:pStyle w:val="Geenafstand"/>
              <w:jc w:val="center"/>
              <w:rPr>
                <w:sz w:val="18"/>
                <w:szCs w:val="18"/>
              </w:rPr>
            </w:pPr>
            <w:r w:rsidRPr="00770D79">
              <w:rPr>
                <w:sz w:val="18"/>
                <w:szCs w:val="18"/>
              </w:rPr>
              <w:t>A/V</w:t>
            </w:r>
          </w:p>
        </w:tc>
      </w:tr>
      <w:tr w:rsidR="000429C6" w:rsidRPr="00770D79" w:rsidTr="0003029C">
        <w:trPr>
          <w:trHeight w:val="20"/>
        </w:trPr>
        <w:tc>
          <w:tcPr>
            <w:tcW w:w="2000" w:type="pct"/>
            <w:tcBorders>
              <w:bottom w:val="nil"/>
            </w:tcBorders>
          </w:tcPr>
          <w:p w:rsidR="000429C6" w:rsidRPr="00770D79" w:rsidRDefault="000429C6" w:rsidP="0003029C">
            <w:pPr>
              <w:pStyle w:val="Geenafstand"/>
              <w:rPr>
                <w:sz w:val="18"/>
                <w:szCs w:val="18"/>
              </w:rPr>
            </w:pPr>
            <w:r w:rsidRPr="00770D79">
              <w:rPr>
                <w:sz w:val="18"/>
                <w:szCs w:val="18"/>
              </w:rPr>
              <w:t>LOP-Voorzitter</w:t>
            </w:r>
          </w:p>
        </w:tc>
        <w:tc>
          <w:tcPr>
            <w:tcW w:w="2610" w:type="pct"/>
            <w:tcBorders>
              <w:bottom w:val="nil"/>
            </w:tcBorders>
          </w:tcPr>
          <w:p w:rsidR="000429C6" w:rsidRPr="00770D79" w:rsidRDefault="000429C6" w:rsidP="0003029C">
            <w:pPr>
              <w:pStyle w:val="Geenafstand"/>
              <w:rPr>
                <w:sz w:val="18"/>
                <w:szCs w:val="18"/>
              </w:rPr>
            </w:pPr>
            <w:r w:rsidRPr="00770D79">
              <w:rPr>
                <w:sz w:val="18"/>
                <w:szCs w:val="18"/>
              </w:rPr>
              <w:t>Jean-Pierre Vandermeiren</w:t>
            </w:r>
          </w:p>
        </w:tc>
        <w:tc>
          <w:tcPr>
            <w:tcW w:w="390" w:type="pct"/>
            <w:tcBorders>
              <w:bottom w:val="nil"/>
            </w:tcBorders>
          </w:tcPr>
          <w:p w:rsidR="000429C6" w:rsidRPr="00770D79" w:rsidRDefault="000429C6" w:rsidP="0003029C">
            <w:pPr>
              <w:pStyle w:val="Geenafstand"/>
              <w:jc w:val="center"/>
              <w:rPr>
                <w:sz w:val="18"/>
                <w:szCs w:val="18"/>
              </w:rPr>
            </w:pPr>
            <w:r w:rsidRPr="00770D79">
              <w:rPr>
                <w:sz w:val="18"/>
                <w:szCs w:val="18"/>
              </w:rPr>
              <w:t>A</w:t>
            </w:r>
          </w:p>
        </w:tc>
      </w:tr>
      <w:tr w:rsidR="000429C6" w:rsidRPr="00770D79" w:rsidTr="0003029C">
        <w:trPr>
          <w:trHeight w:val="20"/>
        </w:trPr>
        <w:tc>
          <w:tcPr>
            <w:tcW w:w="2000" w:type="pct"/>
            <w:tcBorders>
              <w:bottom w:val="nil"/>
            </w:tcBorders>
          </w:tcPr>
          <w:p w:rsidR="000429C6" w:rsidRPr="00770D79" w:rsidRDefault="000429C6" w:rsidP="0003029C">
            <w:pPr>
              <w:pStyle w:val="Geenafstand"/>
              <w:rPr>
                <w:sz w:val="18"/>
                <w:szCs w:val="18"/>
              </w:rPr>
            </w:pPr>
            <w:r w:rsidRPr="00770D79">
              <w:rPr>
                <w:sz w:val="18"/>
                <w:szCs w:val="18"/>
              </w:rPr>
              <w:t>LOP-Deskundige</w:t>
            </w:r>
          </w:p>
        </w:tc>
        <w:tc>
          <w:tcPr>
            <w:tcW w:w="2610" w:type="pct"/>
            <w:tcBorders>
              <w:bottom w:val="nil"/>
            </w:tcBorders>
          </w:tcPr>
          <w:p w:rsidR="000429C6" w:rsidRPr="00770D79" w:rsidRDefault="000429C6" w:rsidP="0003029C">
            <w:pPr>
              <w:pStyle w:val="Geenafstand"/>
              <w:rPr>
                <w:sz w:val="18"/>
                <w:szCs w:val="18"/>
              </w:rPr>
            </w:pPr>
            <w:r w:rsidRPr="00770D79">
              <w:rPr>
                <w:sz w:val="18"/>
                <w:szCs w:val="18"/>
              </w:rPr>
              <w:t>Luc Top</w:t>
            </w:r>
          </w:p>
        </w:tc>
        <w:tc>
          <w:tcPr>
            <w:tcW w:w="390" w:type="pct"/>
            <w:tcBorders>
              <w:bottom w:val="nil"/>
            </w:tcBorders>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rPr>
          <w:trHeight w:val="20"/>
        </w:trPr>
        <w:tc>
          <w:tcPr>
            <w:tcW w:w="5000" w:type="pct"/>
            <w:gridSpan w:val="3"/>
            <w:tcBorders>
              <w:top w:val="single" w:sz="4" w:space="0" w:color="auto"/>
              <w:bottom w:val="single" w:sz="4" w:space="0" w:color="auto"/>
            </w:tcBorders>
            <w:shd w:val="pct12" w:color="auto" w:fill="FFFFFF"/>
          </w:tcPr>
          <w:p w:rsidR="000429C6" w:rsidRPr="00770D79" w:rsidRDefault="000429C6" w:rsidP="0003029C">
            <w:pPr>
              <w:pStyle w:val="Geenafstand"/>
              <w:rPr>
                <w:sz w:val="18"/>
                <w:szCs w:val="18"/>
              </w:rPr>
            </w:pPr>
            <w:r w:rsidRPr="00770D79">
              <w:rPr>
                <w:sz w:val="18"/>
                <w:szCs w:val="18"/>
              </w:rPr>
              <w:t>Vertegenwoordigers van de directies van elke school gelegen in het werkgebied</w:t>
            </w:r>
          </w:p>
        </w:tc>
      </w:tr>
      <w:tr w:rsidR="000429C6" w:rsidRPr="00770D79" w:rsidTr="0003029C">
        <w:trPr>
          <w:trHeight w:val="20"/>
        </w:trPr>
        <w:tc>
          <w:tcPr>
            <w:tcW w:w="2000" w:type="pct"/>
            <w:tcBorders>
              <w:top w:val="nil"/>
            </w:tcBorders>
          </w:tcPr>
          <w:p w:rsidR="000429C6" w:rsidRPr="00770D79" w:rsidRDefault="00BC2BC9" w:rsidP="0003029C">
            <w:pPr>
              <w:pStyle w:val="Geenafstand"/>
              <w:rPr>
                <w:sz w:val="18"/>
                <w:szCs w:val="18"/>
              </w:rPr>
            </w:pPr>
            <w:r w:rsidRPr="00770D79">
              <w:rPr>
                <w:sz w:val="18"/>
                <w:szCs w:val="18"/>
              </w:rPr>
              <w:t>Atheneum Geraardsbergen</w:t>
            </w:r>
          </w:p>
        </w:tc>
        <w:tc>
          <w:tcPr>
            <w:tcW w:w="2610" w:type="pct"/>
            <w:tcBorders>
              <w:top w:val="nil"/>
            </w:tcBorders>
          </w:tcPr>
          <w:p w:rsidR="000429C6" w:rsidRPr="00770D79" w:rsidRDefault="000429C6" w:rsidP="0003029C">
            <w:pPr>
              <w:pStyle w:val="Geenafstand"/>
              <w:rPr>
                <w:sz w:val="18"/>
                <w:szCs w:val="18"/>
              </w:rPr>
            </w:pPr>
            <w:r w:rsidRPr="00770D79">
              <w:rPr>
                <w:sz w:val="18"/>
                <w:szCs w:val="18"/>
              </w:rPr>
              <w:t>Sonny Van den Stockt</w:t>
            </w:r>
          </w:p>
        </w:tc>
        <w:tc>
          <w:tcPr>
            <w:tcW w:w="390" w:type="pct"/>
            <w:tcBorders>
              <w:top w:val="nil"/>
            </w:tcBorders>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Middenschool GO! Geraardsbergen</w:t>
            </w:r>
          </w:p>
        </w:tc>
        <w:tc>
          <w:tcPr>
            <w:tcW w:w="2610" w:type="pct"/>
          </w:tcPr>
          <w:p w:rsidR="000429C6" w:rsidRPr="00770D79" w:rsidRDefault="000429C6" w:rsidP="0003029C">
            <w:pPr>
              <w:pStyle w:val="Geenafstand"/>
              <w:rPr>
                <w:sz w:val="18"/>
                <w:szCs w:val="18"/>
              </w:rPr>
            </w:pPr>
            <w:r w:rsidRPr="00770D79">
              <w:rPr>
                <w:sz w:val="18"/>
                <w:szCs w:val="18"/>
              </w:rPr>
              <w:t xml:space="preserve">Betty Gierts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Sint-Catharinacollege Geraardsbergen</w:t>
            </w:r>
          </w:p>
        </w:tc>
        <w:tc>
          <w:tcPr>
            <w:tcW w:w="2610" w:type="pct"/>
          </w:tcPr>
          <w:p w:rsidR="000429C6" w:rsidRPr="00770D79" w:rsidRDefault="000429C6" w:rsidP="0003029C">
            <w:pPr>
              <w:pStyle w:val="Geenafstand"/>
              <w:rPr>
                <w:sz w:val="18"/>
                <w:szCs w:val="18"/>
              </w:rPr>
            </w:pPr>
            <w:r w:rsidRPr="00770D79">
              <w:rPr>
                <w:sz w:val="18"/>
                <w:szCs w:val="18"/>
              </w:rPr>
              <w:t>Filip Santens</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Sint-Jozefsinstituut Geraardsbergen</w:t>
            </w:r>
          </w:p>
        </w:tc>
        <w:tc>
          <w:tcPr>
            <w:tcW w:w="2610" w:type="pct"/>
          </w:tcPr>
          <w:p w:rsidR="000429C6" w:rsidRPr="00770D79" w:rsidRDefault="000429C6" w:rsidP="0003029C">
            <w:pPr>
              <w:pStyle w:val="Geenafstand"/>
              <w:rPr>
                <w:sz w:val="18"/>
                <w:szCs w:val="18"/>
              </w:rPr>
            </w:pPr>
            <w:r w:rsidRPr="00770D79">
              <w:rPr>
                <w:sz w:val="18"/>
                <w:szCs w:val="18"/>
              </w:rPr>
              <w:t xml:space="preserve">Karll Roeland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TI  Sint-Jozef  Geraardsbergen</w:t>
            </w:r>
          </w:p>
        </w:tc>
        <w:tc>
          <w:tcPr>
            <w:tcW w:w="2610" w:type="pct"/>
          </w:tcPr>
          <w:p w:rsidR="000429C6" w:rsidRPr="00770D79" w:rsidRDefault="000429C6" w:rsidP="0003029C">
            <w:pPr>
              <w:pStyle w:val="Geenafstand"/>
              <w:rPr>
                <w:sz w:val="18"/>
                <w:szCs w:val="18"/>
                <w:lang w:val="en-GB"/>
              </w:rPr>
            </w:pPr>
            <w:r w:rsidRPr="00770D79">
              <w:rPr>
                <w:sz w:val="18"/>
                <w:szCs w:val="18"/>
                <w:lang w:val="en-GB"/>
              </w:rPr>
              <w:t xml:space="preserve">Luc Dendooven </w:t>
            </w:r>
          </w:p>
        </w:tc>
        <w:tc>
          <w:tcPr>
            <w:tcW w:w="390" w:type="pct"/>
          </w:tcPr>
          <w:p w:rsidR="000429C6" w:rsidRPr="00770D79" w:rsidRDefault="00BC2BC9" w:rsidP="0003029C">
            <w:pPr>
              <w:pStyle w:val="Geenafstand"/>
              <w:jc w:val="center"/>
              <w:rPr>
                <w:rStyle w:val="Hyperlink"/>
                <w:rFonts w:cstheme="minorHAnsi"/>
                <w:color w:val="auto"/>
                <w:sz w:val="18"/>
                <w:szCs w:val="18"/>
                <w:u w:val="none"/>
                <w:lang w:val="en-GB"/>
              </w:rPr>
            </w:pPr>
            <w:r w:rsidRPr="00770D79">
              <w:rPr>
                <w:rStyle w:val="Hyperlink"/>
                <w:rFonts w:cstheme="minorHAnsi"/>
                <w:color w:val="auto"/>
                <w:sz w:val="18"/>
                <w:szCs w:val="18"/>
                <w:u w:val="none"/>
                <w:lang w:val="en-GB"/>
              </w:rPr>
              <w:t>A</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lang w:val="en-GB"/>
              </w:rPr>
              <w:t xml:space="preserve">Koninklijk </w:t>
            </w:r>
            <w:r w:rsidRPr="00770D79">
              <w:rPr>
                <w:sz w:val="18"/>
                <w:szCs w:val="18"/>
              </w:rPr>
              <w:t>Atheneum IPB Ronse</w:t>
            </w:r>
          </w:p>
        </w:tc>
        <w:tc>
          <w:tcPr>
            <w:tcW w:w="2610" w:type="pct"/>
          </w:tcPr>
          <w:p w:rsidR="000429C6" w:rsidRPr="00770D79" w:rsidRDefault="000429C6" w:rsidP="0003029C">
            <w:pPr>
              <w:pStyle w:val="Geenafstand"/>
              <w:rPr>
                <w:sz w:val="18"/>
                <w:szCs w:val="18"/>
              </w:rPr>
            </w:pPr>
            <w:r w:rsidRPr="00770D79">
              <w:rPr>
                <w:sz w:val="18"/>
                <w:szCs w:val="18"/>
              </w:rPr>
              <w:t>Vanessa Van Cauwenberghe</w:t>
            </w:r>
          </w:p>
        </w:tc>
        <w:tc>
          <w:tcPr>
            <w:tcW w:w="390" w:type="pct"/>
          </w:tcPr>
          <w:p w:rsidR="000429C6" w:rsidRPr="00770D79" w:rsidRDefault="00BC2BC9"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KSO Glorieux Ronse</w:t>
            </w:r>
          </w:p>
        </w:tc>
        <w:tc>
          <w:tcPr>
            <w:tcW w:w="2610" w:type="pct"/>
          </w:tcPr>
          <w:p w:rsidR="000429C6" w:rsidRPr="00770D79" w:rsidRDefault="000429C6" w:rsidP="0003029C">
            <w:pPr>
              <w:pStyle w:val="Geenafstand"/>
              <w:rPr>
                <w:sz w:val="18"/>
                <w:szCs w:val="18"/>
              </w:rPr>
            </w:pPr>
            <w:r w:rsidRPr="00770D79">
              <w:rPr>
                <w:sz w:val="18"/>
                <w:szCs w:val="18"/>
              </w:rPr>
              <w:t xml:space="preserve">Eddy Moreau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KA Oudenaarde</w:t>
            </w:r>
          </w:p>
        </w:tc>
        <w:tc>
          <w:tcPr>
            <w:tcW w:w="2610" w:type="pct"/>
          </w:tcPr>
          <w:p w:rsidR="000429C6" w:rsidRPr="00770D79" w:rsidRDefault="000429C6" w:rsidP="0003029C">
            <w:pPr>
              <w:pStyle w:val="Geenafstand"/>
              <w:rPr>
                <w:sz w:val="18"/>
                <w:szCs w:val="18"/>
              </w:rPr>
            </w:pPr>
            <w:r w:rsidRPr="00770D79">
              <w:rPr>
                <w:sz w:val="18"/>
                <w:szCs w:val="18"/>
              </w:rPr>
              <w:t xml:space="preserve">Ann Van Landuyt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 xml:space="preserve">KA Oudenaarde - Deeltijds onderwijs </w:t>
            </w:r>
          </w:p>
        </w:tc>
        <w:tc>
          <w:tcPr>
            <w:tcW w:w="2610" w:type="pct"/>
          </w:tcPr>
          <w:p w:rsidR="000429C6" w:rsidRPr="00770D79" w:rsidRDefault="000429C6" w:rsidP="0003029C">
            <w:pPr>
              <w:pStyle w:val="Geenafstand"/>
              <w:rPr>
                <w:sz w:val="18"/>
                <w:szCs w:val="18"/>
              </w:rPr>
            </w:pPr>
            <w:r w:rsidRPr="00770D79">
              <w:rPr>
                <w:sz w:val="18"/>
                <w:szCs w:val="18"/>
              </w:rPr>
              <w:t xml:space="preserve">Veerle De Nil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Prov. Inst.Vlaamse Ardennen</w:t>
            </w:r>
          </w:p>
        </w:tc>
        <w:tc>
          <w:tcPr>
            <w:tcW w:w="2610" w:type="pct"/>
          </w:tcPr>
          <w:p w:rsidR="000429C6" w:rsidRPr="00770D79" w:rsidRDefault="000429C6" w:rsidP="0003029C">
            <w:pPr>
              <w:pStyle w:val="Geenafstand"/>
              <w:rPr>
                <w:sz w:val="18"/>
                <w:szCs w:val="18"/>
              </w:rPr>
            </w:pPr>
            <w:r w:rsidRPr="00770D79">
              <w:rPr>
                <w:sz w:val="18"/>
                <w:szCs w:val="18"/>
              </w:rPr>
              <w:t xml:space="preserve">Marleen De Maerteleire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BC2BC9" w:rsidRPr="00770D79" w:rsidTr="0003029C">
        <w:trPr>
          <w:trHeight w:val="20"/>
        </w:trPr>
        <w:tc>
          <w:tcPr>
            <w:tcW w:w="2000" w:type="pct"/>
          </w:tcPr>
          <w:p w:rsidR="00BC2BC9" w:rsidRPr="00770D79" w:rsidRDefault="00BC2BC9" w:rsidP="0003029C">
            <w:pPr>
              <w:pStyle w:val="Geenafstand"/>
              <w:rPr>
                <w:sz w:val="18"/>
                <w:szCs w:val="18"/>
              </w:rPr>
            </w:pPr>
            <w:r w:rsidRPr="00770D79">
              <w:rPr>
                <w:sz w:val="18"/>
                <w:szCs w:val="18"/>
              </w:rPr>
              <w:t>Bernarduscollege</w:t>
            </w:r>
          </w:p>
        </w:tc>
        <w:tc>
          <w:tcPr>
            <w:tcW w:w="2610" w:type="pct"/>
          </w:tcPr>
          <w:p w:rsidR="00BC2BC9" w:rsidRPr="00770D79" w:rsidRDefault="00BC2BC9" w:rsidP="0003029C">
            <w:pPr>
              <w:pStyle w:val="Geenafstand"/>
              <w:rPr>
                <w:sz w:val="18"/>
                <w:szCs w:val="18"/>
              </w:rPr>
            </w:pPr>
            <w:r w:rsidRPr="00770D79">
              <w:rPr>
                <w:sz w:val="18"/>
                <w:szCs w:val="18"/>
              </w:rPr>
              <w:t>Pieter Vyncke</w:t>
            </w:r>
          </w:p>
        </w:tc>
        <w:tc>
          <w:tcPr>
            <w:tcW w:w="390" w:type="pct"/>
          </w:tcPr>
          <w:p w:rsidR="00BC2BC9" w:rsidRPr="00770D79" w:rsidRDefault="00BC2BC9" w:rsidP="0003029C">
            <w:pPr>
              <w:pStyle w:val="Geenafstand"/>
              <w:jc w:val="center"/>
              <w:rPr>
                <w:rStyle w:val="Hyperlink"/>
                <w:rFonts w:cstheme="minorHAnsi"/>
                <w:color w:val="auto"/>
                <w:sz w:val="18"/>
                <w:szCs w:val="18"/>
                <w:u w:val="none"/>
              </w:rPr>
            </w:pPr>
          </w:p>
        </w:tc>
      </w:tr>
      <w:tr w:rsidR="000429C6" w:rsidRPr="00770D79" w:rsidTr="0003029C">
        <w:trPr>
          <w:trHeight w:val="20"/>
        </w:trPr>
        <w:tc>
          <w:tcPr>
            <w:tcW w:w="2000" w:type="pct"/>
            <w:vAlign w:val="center"/>
          </w:tcPr>
          <w:p w:rsidR="000429C6" w:rsidRPr="00770D79" w:rsidRDefault="000429C6" w:rsidP="0003029C">
            <w:pPr>
              <w:pStyle w:val="Geenafstand"/>
              <w:rPr>
                <w:sz w:val="18"/>
                <w:szCs w:val="18"/>
              </w:rPr>
            </w:pPr>
            <w:r w:rsidRPr="00770D79">
              <w:rPr>
                <w:sz w:val="18"/>
                <w:szCs w:val="18"/>
                <w:lang w:val="en-GB"/>
              </w:rPr>
              <w:t xml:space="preserve">Bernardustechnicum </w:t>
            </w:r>
          </w:p>
        </w:tc>
        <w:tc>
          <w:tcPr>
            <w:tcW w:w="2610" w:type="pct"/>
            <w:vAlign w:val="center"/>
          </w:tcPr>
          <w:p w:rsidR="000429C6" w:rsidRPr="00770D79" w:rsidRDefault="000429C6" w:rsidP="0003029C">
            <w:pPr>
              <w:pStyle w:val="Geenafstand"/>
              <w:rPr>
                <w:sz w:val="18"/>
                <w:szCs w:val="18"/>
              </w:rPr>
            </w:pPr>
            <w:r w:rsidRPr="00770D79">
              <w:rPr>
                <w:sz w:val="18"/>
                <w:szCs w:val="18"/>
              </w:rPr>
              <w:t>Katrien Steenbeke</w:t>
            </w:r>
          </w:p>
        </w:tc>
        <w:tc>
          <w:tcPr>
            <w:tcW w:w="390" w:type="pct"/>
          </w:tcPr>
          <w:p w:rsidR="000429C6" w:rsidRPr="00770D79" w:rsidRDefault="00BC2BC9"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rPr>
          <w:trHeight w:val="20"/>
        </w:trPr>
        <w:tc>
          <w:tcPr>
            <w:tcW w:w="2000" w:type="pct"/>
            <w:vAlign w:val="center"/>
          </w:tcPr>
          <w:p w:rsidR="000429C6" w:rsidRPr="00770D79" w:rsidRDefault="000429C6" w:rsidP="0003029C">
            <w:pPr>
              <w:pStyle w:val="Geenafstand"/>
              <w:rPr>
                <w:sz w:val="18"/>
                <w:szCs w:val="18"/>
              </w:rPr>
            </w:pPr>
            <w:r w:rsidRPr="00770D79">
              <w:rPr>
                <w:sz w:val="18"/>
                <w:szCs w:val="18"/>
                <w:lang w:val="en-GB"/>
              </w:rPr>
              <w:t>Bernardustechnicum</w:t>
            </w:r>
          </w:p>
        </w:tc>
        <w:tc>
          <w:tcPr>
            <w:tcW w:w="2610" w:type="pct"/>
            <w:vAlign w:val="center"/>
          </w:tcPr>
          <w:p w:rsidR="000429C6" w:rsidRPr="00770D79" w:rsidRDefault="000429C6" w:rsidP="0003029C">
            <w:pPr>
              <w:pStyle w:val="Geenafstand"/>
              <w:rPr>
                <w:sz w:val="18"/>
                <w:szCs w:val="18"/>
              </w:rPr>
            </w:pPr>
            <w:r w:rsidRPr="00770D79">
              <w:rPr>
                <w:sz w:val="18"/>
                <w:szCs w:val="18"/>
              </w:rPr>
              <w:t>Patrick Vansteenbrugge</w:t>
            </w:r>
          </w:p>
        </w:tc>
        <w:tc>
          <w:tcPr>
            <w:tcW w:w="390" w:type="pct"/>
          </w:tcPr>
          <w:p w:rsidR="000429C6" w:rsidRPr="00770D79" w:rsidRDefault="00BC2BC9" w:rsidP="0003029C">
            <w:pPr>
              <w:pStyle w:val="Geenafstand"/>
              <w:jc w:val="center"/>
              <w:rPr>
                <w:sz w:val="18"/>
                <w:szCs w:val="18"/>
              </w:rPr>
            </w:pPr>
            <w:r w:rsidRPr="00770D79">
              <w:rPr>
                <w:sz w:val="18"/>
                <w:szCs w:val="18"/>
              </w:rPr>
              <w:t>V</w:t>
            </w:r>
          </w:p>
        </w:tc>
      </w:tr>
      <w:tr w:rsidR="000429C6" w:rsidRPr="00770D79" w:rsidTr="0003029C">
        <w:trPr>
          <w:trHeight w:val="20"/>
        </w:trPr>
        <w:tc>
          <w:tcPr>
            <w:tcW w:w="2000" w:type="pct"/>
          </w:tcPr>
          <w:p w:rsidR="000429C6" w:rsidRPr="00770D79" w:rsidRDefault="000429C6" w:rsidP="0003029C">
            <w:pPr>
              <w:pStyle w:val="Geenafstand"/>
              <w:rPr>
                <w:sz w:val="18"/>
                <w:szCs w:val="18"/>
              </w:rPr>
            </w:pPr>
            <w:r w:rsidRPr="00770D79">
              <w:rPr>
                <w:sz w:val="18"/>
                <w:szCs w:val="18"/>
              </w:rPr>
              <w:t>Bernardus Vija</w:t>
            </w:r>
          </w:p>
        </w:tc>
        <w:tc>
          <w:tcPr>
            <w:tcW w:w="2610" w:type="pct"/>
          </w:tcPr>
          <w:p w:rsidR="000429C6" w:rsidRPr="00770D79" w:rsidRDefault="000429C6" w:rsidP="0003029C">
            <w:pPr>
              <w:pStyle w:val="Geenafstand"/>
              <w:rPr>
                <w:sz w:val="18"/>
                <w:szCs w:val="18"/>
              </w:rPr>
            </w:pPr>
            <w:r w:rsidRPr="00770D79">
              <w:rPr>
                <w:sz w:val="18"/>
                <w:szCs w:val="18"/>
              </w:rPr>
              <w:t xml:space="preserve">Frank Pieters </w:t>
            </w:r>
          </w:p>
        </w:tc>
        <w:tc>
          <w:tcPr>
            <w:tcW w:w="390" w:type="pct"/>
          </w:tcPr>
          <w:p w:rsidR="000429C6" w:rsidRPr="00770D79" w:rsidRDefault="00BC2BC9"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Inrichtende Machten van elke school gelegen in het werkingsgebiedA</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Katholiek Onderwijs Ronse</w:t>
            </w:r>
          </w:p>
        </w:tc>
        <w:tc>
          <w:tcPr>
            <w:tcW w:w="2610" w:type="pct"/>
          </w:tcPr>
          <w:p w:rsidR="000429C6" w:rsidRPr="00770D79" w:rsidRDefault="000429C6" w:rsidP="0003029C">
            <w:pPr>
              <w:pStyle w:val="Geenafstand"/>
              <w:rPr>
                <w:sz w:val="18"/>
                <w:szCs w:val="18"/>
              </w:rPr>
            </w:pPr>
            <w:r w:rsidRPr="00770D79">
              <w:rPr>
                <w:sz w:val="18"/>
                <w:szCs w:val="18"/>
              </w:rPr>
              <w:t>Eddy Moreau</w:t>
            </w:r>
          </w:p>
        </w:tc>
        <w:tc>
          <w:tcPr>
            <w:tcW w:w="390" w:type="pct"/>
          </w:tcPr>
          <w:p w:rsidR="000429C6" w:rsidRPr="00770D79" w:rsidRDefault="000429C6" w:rsidP="0003029C">
            <w:pPr>
              <w:pStyle w:val="Geenafstand"/>
              <w:jc w:val="center"/>
              <w:rPr>
                <w:sz w:val="18"/>
                <w:szCs w:val="18"/>
              </w:rPr>
            </w:pPr>
            <w:r w:rsidRPr="00770D79">
              <w:rPr>
                <w:sz w:val="18"/>
                <w:szCs w:val="18"/>
              </w:rPr>
              <w:t>A</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KSO Oudenaarde</w:t>
            </w:r>
          </w:p>
        </w:tc>
        <w:tc>
          <w:tcPr>
            <w:tcW w:w="2610" w:type="pct"/>
          </w:tcPr>
          <w:p w:rsidR="000429C6" w:rsidRPr="00770D79" w:rsidRDefault="000429C6" w:rsidP="0003029C">
            <w:pPr>
              <w:pStyle w:val="Geenafstand"/>
              <w:rPr>
                <w:sz w:val="18"/>
                <w:szCs w:val="18"/>
              </w:rPr>
            </w:pPr>
            <w:r w:rsidRPr="00770D79">
              <w:rPr>
                <w:sz w:val="18"/>
                <w:szCs w:val="18"/>
              </w:rPr>
              <w:t>Thierry Godefroidt (coörd. dir. SGKSO-VLAR)</w:t>
            </w:r>
          </w:p>
        </w:tc>
        <w:tc>
          <w:tcPr>
            <w:tcW w:w="390" w:type="pct"/>
          </w:tcPr>
          <w:p w:rsidR="000429C6" w:rsidRPr="00770D79" w:rsidRDefault="000429C6" w:rsidP="0003029C">
            <w:pPr>
              <w:pStyle w:val="Geenafstand"/>
              <w:jc w:val="center"/>
              <w:rPr>
                <w:sz w:val="18"/>
                <w:szCs w:val="18"/>
              </w:rPr>
            </w:pPr>
            <w:r w:rsidRPr="00770D79">
              <w:rPr>
                <w:sz w:val="18"/>
                <w:szCs w:val="18"/>
              </w:rPr>
              <w:t>A</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VKO Denderstreek Zuid</w:t>
            </w:r>
          </w:p>
        </w:tc>
        <w:tc>
          <w:tcPr>
            <w:tcW w:w="2610" w:type="pct"/>
          </w:tcPr>
          <w:p w:rsidR="000429C6" w:rsidRPr="00770D79" w:rsidRDefault="000429C6" w:rsidP="0003029C">
            <w:pPr>
              <w:pStyle w:val="Geenafstand"/>
              <w:rPr>
                <w:sz w:val="18"/>
                <w:szCs w:val="18"/>
              </w:rPr>
            </w:pPr>
            <w:r w:rsidRPr="00770D79">
              <w:rPr>
                <w:sz w:val="18"/>
                <w:szCs w:val="18"/>
              </w:rPr>
              <w:t>Wilfried Smesman</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Sint-Jozefsinstituut</w:t>
            </w:r>
          </w:p>
        </w:tc>
        <w:tc>
          <w:tcPr>
            <w:tcW w:w="2610" w:type="pct"/>
          </w:tcPr>
          <w:p w:rsidR="000429C6" w:rsidRPr="00770D79" w:rsidRDefault="000429C6" w:rsidP="0003029C">
            <w:pPr>
              <w:pStyle w:val="Geenafstand"/>
              <w:rPr>
                <w:sz w:val="18"/>
                <w:szCs w:val="18"/>
              </w:rPr>
            </w:pPr>
            <w:r w:rsidRPr="00770D79">
              <w:rPr>
                <w:sz w:val="18"/>
                <w:szCs w:val="18"/>
              </w:rPr>
              <w:t>Paul Janssens</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Provinciaal Ond. Oost Vlaanderen</w:t>
            </w:r>
          </w:p>
        </w:tc>
        <w:tc>
          <w:tcPr>
            <w:tcW w:w="2610" w:type="pct"/>
          </w:tcPr>
          <w:p w:rsidR="000429C6" w:rsidRPr="00770D79" w:rsidRDefault="000429C6" w:rsidP="0003029C">
            <w:pPr>
              <w:pStyle w:val="Geenafstand"/>
              <w:rPr>
                <w:sz w:val="18"/>
                <w:szCs w:val="18"/>
              </w:rPr>
            </w:pPr>
            <w:r w:rsidRPr="00770D79">
              <w:rPr>
                <w:sz w:val="18"/>
                <w:szCs w:val="18"/>
              </w:rPr>
              <w:t>Luc Coppieters</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GO! Scholengroep 21</w:t>
            </w:r>
          </w:p>
        </w:tc>
        <w:tc>
          <w:tcPr>
            <w:tcW w:w="2610" w:type="pct"/>
          </w:tcPr>
          <w:p w:rsidR="000429C6" w:rsidRPr="00770D79" w:rsidRDefault="000429C6" w:rsidP="0003029C">
            <w:pPr>
              <w:pStyle w:val="Geenafstand"/>
              <w:rPr>
                <w:sz w:val="18"/>
                <w:szCs w:val="18"/>
              </w:rPr>
            </w:pPr>
            <w:r w:rsidRPr="00770D79">
              <w:rPr>
                <w:sz w:val="18"/>
                <w:szCs w:val="18"/>
              </w:rPr>
              <w:t xml:space="preserve">Freddy Verkruyssen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GO! Scholengroep 20</w:t>
            </w:r>
          </w:p>
        </w:tc>
        <w:tc>
          <w:tcPr>
            <w:tcW w:w="2610" w:type="pct"/>
          </w:tcPr>
          <w:p w:rsidR="000429C6" w:rsidRPr="00770D79" w:rsidRDefault="000429C6" w:rsidP="0003029C">
            <w:pPr>
              <w:pStyle w:val="Geenafstand"/>
              <w:rPr>
                <w:sz w:val="18"/>
                <w:szCs w:val="18"/>
              </w:rPr>
            </w:pPr>
            <w:r w:rsidRPr="00770D79">
              <w:rPr>
                <w:sz w:val="18"/>
                <w:szCs w:val="18"/>
              </w:rPr>
              <w:t>Isabel Truyen</w:t>
            </w:r>
          </w:p>
        </w:tc>
        <w:tc>
          <w:tcPr>
            <w:tcW w:w="390" w:type="pct"/>
          </w:tcPr>
          <w:p w:rsidR="000429C6" w:rsidRPr="00770D79" w:rsidRDefault="000429C6" w:rsidP="0003029C">
            <w:pPr>
              <w:pStyle w:val="Geenafstand"/>
              <w:jc w:val="center"/>
              <w:rPr>
                <w:sz w:val="18"/>
                <w:szCs w:val="18"/>
              </w:rPr>
            </w:pPr>
            <w:r w:rsidRPr="00770D79">
              <w:rPr>
                <w:sz w:val="18"/>
                <w:szCs w:val="18"/>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directies elke school voor buitengewoon onderwijs gelegen in het werkingsgebied</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Ber</w:t>
            </w:r>
            <w:r w:rsidRPr="00770D79">
              <w:rPr>
                <w:sz w:val="18"/>
                <w:szCs w:val="18"/>
                <w:lang w:val="en-GB"/>
              </w:rPr>
              <w:t>nardus Driespong</w:t>
            </w:r>
          </w:p>
        </w:tc>
        <w:tc>
          <w:tcPr>
            <w:tcW w:w="2610" w:type="pct"/>
          </w:tcPr>
          <w:p w:rsidR="000429C6" w:rsidRPr="00770D79" w:rsidRDefault="000429C6" w:rsidP="0003029C">
            <w:pPr>
              <w:pStyle w:val="Geenafstand"/>
              <w:rPr>
                <w:sz w:val="18"/>
                <w:szCs w:val="18"/>
              </w:rPr>
            </w:pPr>
            <w:r w:rsidRPr="00770D79">
              <w:rPr>
                <w:sz w:val="18"/>
                <w:szCs w:val="18"/>
              </w:rPr>
              <w:t>Mia Anrys</w:t>
            </w:r>
          </w:p>
        </w:tc>
        <w:tc>
          <w:tcPr>
            <w:tcW w:w="390" w:type="pct"/>
          </w:tcPr>
          <w:p w:rsidR="000429C6" w:rsidRPr="00770D79" w:rsidRDefault="000429C6" w:rsidP="0003029C">
            <w:pPr>
              <w:pStyle w:val="Geenafstand"/>
              <w:jc w:val="center"/>
              <w:rPr>
                <w:sz w:val="18"/>
                <w:szCs w:val="18"/>
              </w:rPr>
            </w:pPr>
            <w:r w:rsidRPr="00770D79">
              <w:rPr>
                <w:sz w:val="18"/>
                <w:szCs w:val="18"/>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P.I. BuSO Heynsdaele</w:t>
            </w:r>
          </w:p>
        </w:tc>
        <w:tc>
          <w:tcPr>
            <w:tcW w:w="2610" w:type="pct"/>
          </w:tcPr>
          <w:p w:rsidR="000429C6" w:rsidRPr="00770D79" w:rsidRDefault="000429C6" w:rsidP="0003029C">
            <w:pPr>
              <w:pStyle w:val="Geenafstand"/>
              <w:rPr>
                <w:sz w:val="18"/>
                <w:szCs w:val="18"/>
              </w:rPr>
            </w:pPr>
            <w:r w:rsidRPr="00770D79">
              <w:rPr>
                <w:sz w:val="18"/>
                <w:szCs w:val="18"/>
              </w:rPr>
              <w:t>Jan Van Dessel</w:t>
            </w:r>
          </w:p>
        </w:tc>
        <w:tc>
          <w:tcPr>
            <w:tcW w:w="390" w:type="pct"/>
          </w:tcPr>
          <w:p w:rsidR="000429C6" w:rsidRPr="00770D79" w:rsidRDefault="00BC2BC9"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Inrichtende Machten van elke school voor buitengewoon onderwijs, gelegen in het werkingsgebied</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lang w:val="en-GB"/>
              </w:rPr>
            </w:pPr>
            <w:r w:rsidRPr="00770D79">
              <w:rPr>
                <w:sz w:val="18"/>
                <w:szCs w:val="18"/>
                <w:lang w:val="en-GB"/>
              </w:rPr>
              <w:t>IM B.O. VZW Elckerlyc</w:t>
            </w:r>
          </w:p>
        </w:tc>
        <w:tc>
          <w:tcPr>
            <w:tcW w:w="2610" w:type="pct"/>
          </w:tcPr>
          <w:p w:rsidR="000429C6" w:rsidRPr="00770D79" w:rsidRDefault="000429C6" w:rsidP="0003029C">
            <w:pPr>
              <w:pStyle w:val="Geenafstand"/>
              <w:rPr>
                <w:sz w:val="18"/>
                <w:szCs w:val="18"/>
              </w:rPr>
            </w:pPr>
            <w:r w:rsidRPr="00770D79">
              <w:rPr>
                <w:sz w:val="18"/>
                <w:szCs w:val="18"/>
              </w:rPr>
              <w:t>Marc Van Huffel</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directies van de Centra voor Leerlingenbegeleiding</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Vrij CLB ZOV</w:t>
            </w:r>
          </w:p>
        </w:tc>
        <w:tc>
          <w:tcPr>
            <w:tcW w:w="2610" w:type="pct"/>
          </w:tcPr>
          <w:p w:rsidR="000429C6" w:rsidRPr="00770D79" w:rsidRDefault="00BC2BC9" w:rsidP="0003029C">
            <w:pPr>
              <w:pStyle w:val="Geenafstand"/>
              <w:rPr>
                <w:sz w:val="18"/>
                <w:szCs w:val="18"/>
              </w:rPr>
            </w:pPr>
            <w:r w:rsidRPr="00770D79">
              <w:rPr>
                <w:sz w:val="18"/>
                <w:szCs w:val="18"/>
              </w:rPr>
              <w:t>Katia Moerman</w:t>
            </w:r>
          </w:p>
        </w:tc>
        <w:tc>
          <w:tcPr>
            <w:tcW w:w="390" w:type="pct"/>
          </w:tcPr>
          <w:p w:rsidR="000429C6" w:rsidRPr="00770D79" w:rsidRDefault="00BC2BC9" w:rsidP="0003029C">
            <w:pPr>
              <w:pStyle w:val="Geenafstand"/>
              <w:jc w:val="center"/>
              <w:rPr>
                <w:sz w:val="18"/>
                <w:szCs w:val="18"/>
              </w:rPr>
            </w:pPr>
            <w:r w:rsidRPr="00770D79">
              <w:rPr>
                <w:sz w:val="18"/>
                <w:szCs w:val="18"/>
              </w:rPr>
              <w:t>A</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Vrij CLB Ninove-Geraardsbergen</w:t>
            </w:r>
          </w:p>
        </w:tc>
        <w:tc>
          <w:tcPr>
            <w:tcW w:w="2610" w:type="pct"/>
          </w:tcPr>
          <w:p w:rsidR="000429C6" w:rsidRPr="00770D79" w:rsidRDefault="000429C6" w:rsidP="0003029C">
            <w:pPr>
              <w:pStyle w:val="Geenafstand"/>
              <w:rPr>
                <w:sz w:val="18"/>
                <w:szCs w:val="18"/>
              </w:rPr>
            </w:pPr>
            <w:r w:rsidRPr="00770D79">
              <w:rPr>
                <w:sz w:val="18"/>
                <w:szCs w:val="18"/>
              </w:rPr>
              <w:t>Isabelle De Leeneer</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CLB GO! Oudenaarde-RONSE</w:t>
            </w:r>
          </w:p>
        </w:tc>
        <w:tc>
          <w:tcPr>
            <w:tcW w:w="2610" w:type="pct"/>
          </w:tcPr>
          <w:p w:rsidR="000429C6" w:rsidRPr="00770D79" w:rsidRDefault="000429C6" w:rsidP="0003029C">
            <w:pPr>
              <w:pStyle w:val="Geenafstand"/>
              <w:rPr>
                <w:sz w:val="18"/>
                <w:szCs w:val="18"/>
              </w:rPr>
            </w:pPr>
            <w:r w:rsidRPr="00770D79">
              <w:rPr>
                <w:sz w:val="18"/>
                <w:szCs w:val="18"/>
              </w:rPr>
              <w:t>Leen Van der Linden</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CLB GO! Geraardsbergen</w:t>
            </w:r>
          </w:p>
        </w:tc>
        <w:tc>
          <w:tcPr>
            <w:tcW w:w="2610" w:type="pct"/>
          </w:tcPr>
          <w:p w:rsidR="000429C6" w:rsidRPr="00770D79" w:rsidRDefault="000429C6" w:rsidP="0003029C">
            <w:pPr>
              <w:pStyle w:val="Geenafstand"/>
              <w:rPr>
                <w:sz w:val="18"/>
                <w:szCs w:val="18"/>
              </w:rPr>
            </w:pPr>
            <w:r w:rsidRPr="00770D79">
              <w:rPr>
                <w:sz w:val="18"/>
                <w:szCs w:val="18"/>
              </w:rPr>
              <w:t>Veerle De Saedeleer</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Inrichtende Machten van de Centra voor Leerlingenbegeleiding</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VCLB ZOV</w:t>
            </w:r>
          </w:p>
        </w:tc>
        <w:tc>
          <w:tcPr>
            <w:tcW w:w="2610" w:type="pct"/>
          </w:tcPr>
          <w:p w:rsidR="000429C6" w:rsidRPr="00770D79" w:rsidRDefault="000429C6" w:rsidP="0003029C">
            <w:pPr>
              <w:pStyle w:val="Geenafstand"/>
              <w:rPr>
                <w:sz w:val="18"/>
                <w:szCs w:val="18"/>
              </w:rPr>
            </w:pPr>
            <w:r w:rsidRPr="00770D79">
              <w:rPr>
                <w:sz w:val="18"/>
                <w:szCs w:val="18"/>
              </w:rPr>
              <w:t>Marleen Le Clercq</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VCLB Ninove-Geraardsbergen</w:t>
            </w:r>
          </w:p>
        </w:tc>
        <w:tc>
          <w:tcPr>
            <w:tcW w:w="2610" w:type="pct"/>
          </w:tcPr>
          <w:p w:rsidR="000429C6" w:rsidRPr="00770D79" w:rsidRDefault="000429C6" w:rsidP="0003029C">
            <w:pPr>
              <w:pStyle w:val="Geenafstand"/>
              <w:rPr>
                <w:sz w:val="18"/>
                <w:szCs w:val="18"/>
              </w:rPr>
            </w:pPr>
            <w:r w:rsidRPr="00770D79">
              <w:rPr>
                <w:sz w:val="18"/>
                <w:szCs w:val="18"/>
              </w:rPr>
              <w:t>Sabine Vranken</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CLB GO! sgr 20</w:t>
            </w:r>
          </w:p>
        </w:tc>
        <w:tc>
          <w:tcPr>
            <w:tcW w:w="2610" w:type="pct"/>
          </w:tcPr>
          <w:p w:rsidR="000429C6" w:rsidRPr="00770D79" w:rsidRDefault="000429C6" w:rsidP="0003029C">
            <w:pPr>
              <w:pStyle w:val="Geenafstand"/>
              <w:rPr>
                <w:sz w:val="18"/>
                <w:szCs w:val="18"/>
              </w:rPr>
            </w:pPr>
            <w:r w:rsidRPr="00770D79">
              <w:rPr>
                <w:sz w:val="18"/>
                <w:szCs w:val="18"/>
              </w:rPr>
              <w:t>Isabel Truyen</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IM CLB GO! sgr 21</w:t>
            </w:r>
          </w:p>
        </w:tc>
        <w:tc>
          <w:tcPr>
            <w:tcW w:w="2610" w:type="pct"/>
          </w:tcPr>
          <w:p w:rsidR="000429C6" w:rsidRPr="00770D79" w:rsidRDefault="000429C6" w:rsidP="0003029C">
            <w:pPr>
              <w:pStyle w:val="Geenafstand"/>
              <w:rPr>
                <w:sz w:val="18"/>
                <w:szCs w:val="18"/>
              </w:rPr>
            </w:pPr>
            <w:r w:rsidRPr="00770D79">
              <w:rPr>
                <w:sz w:val="18"/>
                <w:szCs w:val="18"/>
              </w:rPr>
              <w:t>Freddy Verkruyssen</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representatieve vakorganisaties</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erkende ouderverenigingen</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leerlingenraden</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lokale socio-culturele en/of socio-economische partners</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Vzw aPart - JeIF</w:t>
            </w:r>
          </w:p>
        </w:tc>
        <w:tc>
          <w:tcPr>
            <w:tcW w:w="2610" w:type="pct"/>
          </w:tcPr>
          <w:p w:rsidR="000429C6" w:rsidRPr="00770D79" w:rsidRDefault="000429C6" w:rsidP="0003029C">
            <w:pPr>
              <w:pStyle w:val="Geenafstand"/>
              <w:rPr>
                <w:sz w:val="18"/>
                <w:szCs w:val="18"/>
              </w:rPr>
            </w:pPr>
            <w:r w:rsidRPr="00770D79">
              <w:rPr>
                <w:sz w:val="18"/>
                <w:szCs w:val="18"/>
              </w:rPr>
              <w:t>Wouter Decoodt</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erkende organisaties van etnisch-culturele minderheden</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erkende verenigingen waar armen het woord nemen</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integratiesector</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Ag Inburgering &amp; Integratie</w:t>
            </w:r>
          </w:p>
        </w:tc>
        <w:tc>
          <w:tcPr>
            <w:tcW w:w="2610" w:type="pct"/>
          </w:tcPr>
          <w:p w:rsidR="000429C6" w:rsidRPr="00770D79" w:rsidRDefault="000429C6" w:rsidP="0003029C">
            <w:pPr>
              <w:pStyle w:val="Geenafstand"/>
              <w:rPr>
                <w:sz w:val="18"/>
                <w:szCs w:val="18"/>
              </w:rPr>
            </w:pPr>
            <w:r w:rsidRPr="00770D79">
              <w:rPr>
                <w:sz w:val="18"/>
                <w:szCs w:val="18"/>
              </w:rPr>
              <w:t>Nadia El Allaoui</w:t>
            </w:r>
          </w:p>
        </w:tc>
        <w:tc>
          <w:tcPr>
            <w:tcW w:w="390" w:type="pct"/>
          </w:tcPr>
          <w:p w:rsidR="000429C6" w:rsidRPr="00770D79" w:rsidRDefault="000429C6" w:rsidP="0003029C">
            <w:pPr>
              <w:pStyle w:val="Geenafstand"/>
              <w:jc w:val="center"/>
              <w:rPr>
                <w:sz w:val="18"/>
                <w:szCs w:val="18"/>
              </w:rPr>
            </w:pPr>
            <w:r w:rsidRPr="00770D79">
              <w:rPr>
                <w:sz w:val="18"/>
                <w:szCs w:val="18"/>
              </w:rPr>
              <w:t>V</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Vertegenwoordigers van de onthaalbureaus</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Dienst Inburgering Vlaamse Ardennen</w:t>
            </w:r>
          </w:p>
        </w:tc>
        <w:tc>
          <w:tcPr>
            <w:tcW w:w="2610" w:type="pct"/>
          </w:tcPr>
          <w:p w:rsidR="000429C6" w:rsidRPr="00770D79" w:rsidRDefault="000429C6" w:rsidP="0003029C">
            <w:pPr>
              <w:pStyle w:val="Geenafstand"/>
              <w:rPr>
                <w:sz w:val="18"/>
                <w:szCs w:val="18"/>
              </w:rPr>
            </w:pPr>
          </w:p>
        </w:tc>
        <w:tc>
          <w:tcPr>
            <w:tcW w:w="390" w:type="pct"/>
          </w:tcPr>
          <w:p w:rsidR="000429C6" w:rsidRPr="00770D79" w:rsidRDefault="000429C6" w:rsidP="0003029C">
            <w:pPr>
              <w:pStyle w:val="Geenafstand"/>
              <w:jc w:val="center"/>
              <w:rPr>
                <w:rStyle w:val="Hyperlink"/>
                <w:rFonts w:cstheme="minorHAnsi"/>
                <w:sz w:val="18"/>
                <w:szCs w:val="18"/>
                <w:u w:val="none"/>
              </w:rPr>
            </w:pP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t>Vertegenwoordiger van het schoolopbouwwerk</w:t>
            </w:r>
          </w:p>
        </w:tc>
      </w:tr>
      <w:tr w:rsidR="000429C6" w:rsidRPr="00770D79" w:rsidTr="0003029C">
        <w:tblPrEx>
          <w:tblBorders>
            <w:bottom w:val="single" w:sz="4" w:space="0" w:color="auto"/>
          </w:tblBorders>
        </w:tblPrEx>
        <w:trPr>
          <w:trHeight w:val="20"/>
        </w:trPr>
        <w:tc>
          <w:tcPr>
            <w:tcW w:w="5000" w:type="pct"/>
            <w:gridSpan w:val="3"/>
            <w:shd w:val="pct15" w:color="auto" w:fill="FFFFFF"/>
          </w:tcPr>
          <w:p w:rsidR="000429C6" w:rsidRPr="00770D79" w:rsidRDefault="000429C6" w:rsidP="0003029C">
            <w:pPr>
              <w:pStyle w:val="Geenafstand"/>
              <w:rPr>
                <w:sz w:val="18"/>
                <w:szCs w:val="18"/>
              </w:rPr>
            </w:pPr>
            <w:r w:rsidRPr="00770D79">
              <w:rPr>
                <w:sz w:val="18"/>
                <w:szCs w:val="18"/>
              </w:rPr>
              <w:lastRenderedPageBreak/>
              <w:t>Vertegenwoordigers van de gemeentebesturen</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Geraardsbergen</w:t>
            </w:r>
          </w:p>
        </w:tc>
        <w:tc>
          <w:tcPr>
            <w:tcW w:w="2610" w:type="pct"/>
          </w:tcPr>
          <w:p w:rsidR="000429C6" w:rsidRPr="00770D79" w:rsidRDefault="000429C6" w:rsidP="0003029C">
            <w:pPr>
              <w:pStyle w:val="Geenafstand"/>
              <w:rPr>
                <w:sz w:val="18"/>
                <w:szCs w:val="18"/>
              </w:rPr>
            </w:pPr>
            <w:r w:rsidRPr="00770D79">
              <w:rPr>
                <w:sz w:val="18"/>
                <w:szCs w:val="18"/>
              </w:rPr>
              <w:t>Joke De Braekeleer</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Ronse</w:t>
            </w:r>
          </w:p>
        </w:tc>
        <w:tc>
          <w:tcPr>
            <w:tcW w:w="2610" w:type="pct"/>
          </w:tcPr>
          <w:p w:rsidR="000429C6" w:rsidRPr="00770D79" w:rsidRDefault="000429C6" w:rsidP="0003029C">
            <w:pPr>
              <w:pStyle w:val="Geenafstand"/>
              <w:rPr>
                <w:sz w:val="18"/>
                <w:szCs w:val="18"/>
              </w:rPr>
            </w:pPr>
            <w:r w:rsidRPr="00770D79">
              <w:rPr>
                <w:sz w:val="18"/>
                <w:szCs w:val="18"/>
              </w:rPr>
              <w:t xml:space="preserve">Luc Balcaen </w:t>
            </w:r>
          </w:p>
        </w:tc>
        <w:tc>
          <w:tcPr>
            <w:tcW w:w="390" w:type="pct"/>
          </w:tcPr>
          <w:p w:rsidR="000429C6" w:rsidRPr="00770D79" w:rsidRDefault="000429C6" w:rsidP="0003029C">
            <w:pPr>
              <w:pStyle w:val="Geenafstand"/>
              <w:jc w:val="center"/>
              <w:rPr>
                <w:sz w:val="18"/>
                <w:szCs w:val="18"/>
              </w:rPr>
            </w:pPr>
            <w:r w:rsidRPr="00770D79">
              <w:rPr>
                <w:sz w:val="18"/>
                <w:szCs w:val="18"/>
              </w:rPr>
              <w:t>V</w:t>
            </w:r>
          </w:p>
        </w:tc>
      </w:tr>
      <w:tr w:rsidR="000429C6" w:rsidRPr="00770D79" w:rsidTr="0003029C">
        <w:tblPrEx>
          <w:tblBorders>
            <w:bottom w:val="single" w:sz="4" w:space="0" w:color="auto"/>
          </w:tblBorders>
        </w:tblPrEx>
        <w:trPr>
          <w:trHeight w:val="20"/>
        </w:trPr>
        <w:tc>
          <w:tcPr>
            <w:tcW w:w="2000" w:type="pct"/>
          </w:tcPr>
          <w:p w:rsidR="000429C6" w:rsidRPr="00770D79" w:rsidRDefault="000429C6" w:rsidP="0003029C">
            <w:pPr>
              <w:pStyle w:val="Geenafstand"/>
              <w:rPr>
                <w:sz w:val="18"/>
                <w:szCs w:val="18"/>
              </w:rPr>
            </w:pPr>
            <w:r w:rsidRPr="00770D79">
              <w:rPr>
                <w:sz w:val="18"/>
                <w:szCs w:val="18"/>
              </w:rPr>
              <w:t>Oudenaarde</w:t>
            </w:r>
          </w:p>
        </w:tc>
        <w:tc>
          <w:tcPr>
            <w:tcW w:w="2610" w:type="pct"/>
          </w:tcPr>
          <w:p w:rsidR="000429C6" w:rsidRPr="00770D79" w:rsidRDefault="000429C6" w:rsidP="0003029C">
            <w:pPr>
              <w:pStyle w:val="Geenafstand"/>
              <w:rPr>
                <w:sz w:val="18"/>
                <w:szCs w:val="18"/>
              </w:rPr>
            </w:pPr>
            <w:r w:rsidRPr="00770D79">
              <w:rPr>
                <w:sz w:val="18"/>
                <w:szCs w:val="18"/>
              </w:rPr>
              <w:t xml:space="preserve">Lieven Cnudde </w:t>
            </w:r>
          </w:p>
        </w:tc>
        <w:tc>
          <w:tcPr>
            <w:tcW w:w="390" w:type="pct"/>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V</w:t>
            </w:r>
          </w:p>
        </w:tc>
      </w:tr>
    </w:tbl>
    <w:p w:rsidR="000429C6" w:rsidRPr="00770D79" w:rsidRDefault="000429C6" w:rsidP="000429C6">
      <w:pPr>
        <w:rPr>
          <w:rFonts w:asciiTheme="minorHAnsi" w:hAnsiTheme="minorHAnsi"/>
          <w:sz w:val="18"/>
          <w:szCs w:val="18"/>
        </w:rPr>
      </w:pPr>
    </w:p>
    <w:p w:rsidR="000429C6" w:rsidRPr="00770D79" w:rsidRDefault="000429C6" w:rsidP="000429C6">
      <w:pPr>
        <w:rPr>
          <w:rFonts w:asciiTheme="minorHAnsi" w:hAnsiTheme="minorHAnsi"/>
          <w:sz w:val="18"/>
          <w:szCs w:val="18"/>
        </w:rPr>
      </w:pPr>
      <w:r w:rsidRPr="00770D79">
        <w:rPr>
          <w:rFonts w:asciiTheme="minorHAnsi" w:hAnsiTheme="minorHAnsi"/>
          <w:sz w:val="18"/>
          <w:szCs w:val="18"/>
        </w:rPr>
        <w:t>Uitgenodigd</w:t>
      </w:r>
    </w:p>
    <w:p w:rsidR="000429C6" w:rsidRPr="00770D79" w:rsidRDefault="000429C6" w:rsidP="000429C6">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679"/>
        <w:gridCol w:w="656"/>
      </w:tblGrid>
      <w:tr w:rsidR="000429C6" w:rsidRPr="00770D79" w:rsidTr="000429C6">
        <w:trPr>
          <w:trHeight w:val="170"/>
        </w:trPr>
        <w:tc>
          <w:tcPr>
            <w:tcW w:w="2041" w:type="pct"/>
            <w:tcBorders>
              <w:top w:val="single" w:sz="4" w:space="0" w:color="auto"/>
              <w:left w:val="single" w:sz="4" w:space="0" w:color="auto"/>
              <w:bottom w:val="single" w:sz="4" w:space="0" w:color="auto"/>
              <w:right w:val="single" w:sz="4" w:space="0" w:color="auto"/>
            </w:tcBorders>
          </w:tcPr>
          <w:p w:rsidR="000429C6" w:rsidRPr="00770D79" w:rsidRDefault="000429C6" w:rsidP="0003029C">
            <w:pPr>
              <w:pStyle w:val="Geenafstand"/>
              <w:rPr>
                <w:sz w:val="18"/>
                <w:szCs w:val="18"/>
              </w:rPr>
            </w:pPr>
            <w:r w:rsidRPr="00770D79">
              <w:rPr>
                <w:sz w:val="18"/>
                <w:szCs w:val="18"/>
              </w:rPr>
              <w:t>VDAB</w:t>
            </w:r>
          </w:p>
        </w:tc>
        <w:tc>
          <w:tcPr>
            <w:tcW w:w="2595" w:type="pct"/>
            <w:tcBorders>
              <w:top w:val="single" w:sz="4" w:space="0" w:color="auto"/>
              <w:left w:val="single" w:sz="4" w:space="0" w:color="auto"/>
              <w:bottom w:val="single" w:sz="4" w:space="0" w:color="auto"/>
              <w:right w:val="single" w:sz="4" w:space="0" w:color="auto"/>
            </w:tcBorders>
          </w:tcPr>
          <w:p w:rsidR="000429C6" w:rsidRPr="00770D79" w:rsidRDefault="000429C6" w:rsidP="0003029C">
            <w:pPr>
              <w:pStyle w:val="Geenafstand"/>
              <w:rPr>
                <w:rFonts w:cstheme="minorHAnsi"/>
                <w:bCs/>
                <w:sz w:val="18"/>
                <w:szCs w:val="18"/>
              </w:rPr>
            </w:pPr>
            <w:r w:rsidRPr="00770D79">
              <w:rPr>
                <w:rFonts w:cstheme="minorHAnsi"/>
                <w:bCs/>
                <w:sz w:val="18"/>
                <w:szCs w:val="18"/>
              </w:rPr>
              <w:t>Annick Perneel</w:t>
            </w:r>
            <w:r w:rsidR="00770D79" w:rsidRPr="00770D79">
              <w:rPr>
                <w:rFonts w:cstheme="minorHAnsi"/>
                <w:bCs/>
                <w:sz w:val="18"/>
                <w:szCs w:val="18"/>
              </w:rPr>
              <w:t xml:space="preserve"> (teamleider VDAB Ronse-Geraardsbergen)</w:t>
            </w:r>
          </w:p>
        </w:tc>
        <w:tc>
          <w:tcPr>
            <w:tcW w:w="364" w:type="pct"/>
            <w:tcBorders>
              <w:top w:val="single" w:sz="4" w:space="0" w:color="auto"/>
              <w:left w:val="single" w:sz="4" w:space="0" w:color="auto"/>
              <w:bottom w:val="single" w:sz="4" w:space="0" w:color="auto"/>
              <w:right w:val="single" w:sz="4" w:space="0" w:color="auto"/>
            </w:tcBorders>
          </w:tcPr>
          <w:p w:rsidR="000429C6" w:rsidRPr="00770D79" w:rsidRDefault="000429C6" w:rsidP="0003029C">
            <w:pPr>
              <w:pStyle w:val="Geenafstand"/>
              <w:jc w:val="center"/>
              <w:rPr>
                <w:rStyle w:val="Hyperlink"/>
                <w:rFonts w:cstheme="minorHAnsi"/>
                <w:color w:val="auto"/>
                <w:sz w:val="18"/>
                <w:szCs w:val="18"/>
                <w:u w:val="none"/>
              </w:rPr>
            </w:pPr>
            <w:r w:rsidRPr="00770D79">
              <w:rPr>
                <w:rStyle w:val="Hyperlink"/>
                <w:rFonts w:cstheme="minorHAnsi"/>
                <w:color w:val="auto"/>
                <w:sz w:val="18"/>
                <w:szCs w:val="18"/>
                <w:u w:val="none"/>
              </w:rPr>
              <w:t>A</w:t>
            </w:r>
          </w:p>
        </w:tc>
      </w:tr>
      <w:tr w:rsidR="000429C6" w:rsidRPr="00770D79" w:rsidTr="000429C6">
        <w:trPr>
          <w:trHeight w:val="170"/>
        </w:trPr>
        <w:tc>
          <w:tcPr>
            <w:tcW w:w="2041" w:type="pct"/>
            <w:tcBorders>
              <w:top w:val="single" w:sz="4" w:space="0" w:color="auto"/>
              <w:left w:val="single" w:sz="4" w:space="0" w:color="auto"/>
              <w:bottom w:val="single" w:sz="4" w:space="0" w:color="auto"/>
              <w:right w:val="single" w:sz="4" w:space="0" w:color="auto"/>
            </w:tcBorders>
          </w:tcPr>
          <w:p w:rsidR="000429C6" w:rsidRPr="00770D79" w:rsidRDefault="000429C6" w:rsidP="0003029C">
            <w:pPr>
              <w:pStyle w:val="Geenafstand"/>
              <w:rPr>
                <w:sz w:val="18"/>
                <w:szCs w:val="18"/>
              </w:rPr>
            </w:pPr>
            <w:r w:rsidRPr="00770D79">
              <w:rPr>
                <w:sz w:val="18"/>
                <w:szCs w:val="18"/>
              </w:rPr>
              <w:t>VDAB</w:t>
            </w:r>
          </w:p>
        </w:tc>
        <w:tc>
          <w:tcPr>
            <w:tcW w:w="2595" w:type="pct"/>
            <w:tcBorders>
              <w:top w:val="single" w:sz="4" w:space="0" w:color="auto"/>
              <w:left w:val="single" w:sz="4" w:space="0" w:color="auto"/>
              <w:bottom w:val="single" w:sz="4" w:space="0" w:color="auto"/>
              <w:right w:val="single" w:sz="4" w:space="0" w:color="auto"/>
            </w:tcBorders>
          </w:tcPr>
          <w:p w:rsidR="000429C6" w:rsidRPr="00770D79" w:rsidRDefault="00960E47" w:rsidP="0003029C">
            <w:pPr>
              <w:pStyle w:val="Geenafstand"/>
              <w:rPr>
                <w:rFonts w:cstheme="minorHAnsi"/>
                <w:bCs/>
                <w:sz w:val="18"/>
                <w:szCs w:val="18"/>
              </w:rPr>
            </w:pPr>
            <w:r>
              <w:rPr>
                <w:rFonts w:cstheme="minorHAnsi"/>
                <w:bCs/>
                <w:sz w:val="18"/>
                <w:szCs w:val="18"/>
              </w:rPr>
              <w:t>Isabelle Stroobant</w:t>
            </w:r>
            <w:r w:rsidR="00770D79" w:rsidRPr="00770D79">
              <w:rPr>
                <w:rFonts w:cstheme="minorHAnsi"/>
                <w:bCs/>
                <w:sz w:val="18"/>
                <w:szCs w:val="18"/>
              </w:rPr>
              <w:t xml:space="preserve"> (coördinator VDAB Oost-Vlaanderen)</w:t>
            </w:r>
          </w:p>
        </w:tc>
        <w:tc>
          <w:tcPr>
            <w:tcW w:w="364" w:type="pct"/>
            <w:tcBorders>
              <w:top w:val="single" w:sz="4" w:space="0" w:color="auto"/>
              <w:left w:val="single" w:sz="4" w:space="0" w:color="auto"/>
              <w:bottom w:val="single" w:sz="4" w:space="0" w:color="auto"/>
              <w:right w:val="single" w:sz="4" w:space="0" w:color="auto"/>
            </w:tcBorders>
          </w:tcPr>
          <w:p w:rsidR="000429C6" w:rsidRPr="00770D79" w:rsidRDefault="000429C6" w:rsidP="0003029C">
            <w:pPr>
              <w:pStyle w:val="Geenafstand"/>
              <w:jc w:val="center"/>
              <w:rPr>
                <w:rFonts w:cstheme="minorHAnsi"/>
                <w:sz w:val="18"/>
                <w:szCs w:val="18"/>
              </w:rPr>
            </w:pPr>
            <w:r w:rsidRPr="00770D79">
              <w:rPr>
                <w:rFonts w:cstheme="minorHAnsi"/>
                <w:sz w:val="18"/>
                <w:szCs w:val="18"/>
              </w:rPr>
              <w:t>A</w:t>
            </w:r>
          </w:p>
        </w:tc>
      </w:tr>
    </w:tbl>
    <w:p w:rsidR="000429C6" w:rsidRPr="00770D79" w:rsidRDefault="000429C6" w:rsidP="000429C6">
      <w:pPr>
        <w:jc w:val="both"/>
        <w:rPr>
          <w:rFonts w:asciiTheme="minorHAnsi" w:hAnsiTheme="minorHAnsi" w:cstheme="minorHAnsi"/>
          <w:szCs w:val="20"/>
        </w:rPr>
      </w:pPr>
    </w:p>
    <w:p w:rsidR="000429C6" w:rsidRPr="00770D79" w:rsidRDefault="000429C6" w:rsidP="000429C6">
      <w:pPr>
        <w:jc w:val="both"/>
        <w:rPr>
          <w:rFonts w:asciiTheme="minorHAnsi" w:hAnsiTheme="minorHAnsi" w:cstheme="minorHAnsi"/>
          <w:i/>
          <w:sz w:val="20"/>
          <w:szCs w:val="20"/>
        </w:rPr>
      </w:pPr>
    </w:p>
    <w:p w:rsidR="000429C6" w:rsidRPr="00770D79" w:rsidRDefault="000429C6" w:rsidP="000429C6">
      <w:pPr>
        <w:shd w:val="clear" w:color="auto" w:fill="D9D9D9" w:themeFill="background1" w:themeFillShade="D9"/>
        <w:jc w:val="both"/>
        <w:rPr>
          <w:rFonts w:asciiTheme="minorHAnsi" w:hAnsiTheme="minorHAnsi" w:cstheme="minorHAnsi"/>
          <w:b/>
          <w:sz w:val="20"/>
          <w:szCs w:val="20"/>
        </w:rPr>
      </w:pPr>
      <w:r w:rsidRPr="00770D79">
        <w:rPr>
          <w:rFonts w:asciiTheme="minorHAnsi" w:hAnsiTheme="minorHAnsi" w:cstheme="minorHAnsi"/>
          <w:b/>
          <w:sz w:val="20"/>
          <w:szCs w:val="20"/>
        </w:rPr>
        <w:t>Bijlagen</w:t>
      </w:r>
    </w:p>
    <w:p w:rsidR="000068F7" w:rsidRDefault="000068F7" w:rsidP="000068F7">
      <w:pPr>
        <w:pStyle w:val="Lijstalinea"/>
        <w:ind w:left="360"/>
        <w:jc w:val="both"/>
        <w:rPr>
          <w:rStyle w:val="Zwaar"/>
          <w:rFonts w:asciiTheme="minorHAnsi" w:hAnsiTheme="minorHAnsi" w:cstheme="minorHAnsi"/>
          <w:b w:val="0"/>
          <w:sz w:val="20"/>
          <w:szCs w:val="20"/>
        </w:rPr>
      </w:pPr>
    </w:p>
    <w:p w:rsidR="000429C6" w:rsidRPr="00770D79" w:rsidRDefault="00770D79" w:rsidP="00770D79">
      <w:pPr>
        <w:pStyle w:val="Lijstalinea"/>
        <w:numPr>
          <w:ilvl w:val="0"/>
          <w:numId w:val="9"/>
        </w:numPr>
        <w:jc w:val="both"/>
        <w:rPr>
          <w:rStyle w:val="Zwaar"/>
          <w:rFonts w:asciiTheme="minorHAnsi" w:hAnsiTheme="minorHAnsi" w:cstheme="minorHAnsi"/>
          <w:b w:val="0"/>
          <w:sz w:val="20"/>
          <w:szCs w:val="20"/>
        </w:rPr>
      </w:pPr>
      <w:r>
        <w:rPr>
          <w:rStyle w:val="Zwaar"/>
          <w:rFonts w:asciiTheme="minorHAnsi" w:hAnsiTheme="minorHAnsi" w:cstheme="minorHAnsi"/>
          <w:b w:val="0"/>
          <w:sz w:val="20"/>
          <w:szCs w:val="20"/>
        </w:rPr>
        <w:t>Powerpoint-presentatie VDAB &amp; Onderwijs (Annick Perneel &amp; Isabelle Stroobandts)</w:t>
      </w:r>
    </w:p>
    <w:p w:rsidR="000429C6" w:rsidRDefault="000429C6" w:rsidP="000429C6">
      <w:pPr>
        <w:jc w:val="both"/>
        <w:rPr>
          <w:rStyle w:val="Zwaar"/>
          <w:rFonts w:asciiTheme="minorHAnsi" w:hAnsiTheme="minorHAnsi" w:cstheme="minorHAnsi"/>
          <w:b w:val="0"/>
          <w:sz w:val="20"/>
          <w:szCs w:val="20"/>
        </w:rPr>
      </w:pPr>
    </w:p>
    <w:p w:rsidR="00770D79" w:rsidRPr="00770D79" w:rsidRDefault="00770D79" w:rsidP="000429C6">
      <w:pPr>
        <w:jc w:val="both"/>
        <w:rPr>
          <w:rStyle w:val="Zwaar"/>
          <w:rFonts w:asciiTheme="minorHAnsi" w:hAnsiTheme="minorHAnsi" w:cstheme="minorHAnsi"/>
          <w:b w:val="0"/>
          <w:sz w:val="20"/>
          <w:szCs w:val="20"/>
        </w:rPr>
      </w:pPr>
    </w:p>
    <w:p w:rsidR="000429C6" w:rsidRPr="00770D79" w:rsidRDefault="000429C6" w:rsidP="000429C6">
      <w:pPr>
        <w:shd w:val="clear" w:color="auto" w:fill="D9D9D9" w:themeFill="background1" w:themeFillShade="D9"/>
        <w:jc w:val="both"/>
        <w:rPr>
          <w:rStyle w:val="Zwaar"/>
          <w:rFonts w:asciiTheme="minorHAnsi" w:hAnsiTheme="minorHAnsi" w:cstheme="minorHAnsi"/>
          <w:bCs w:val="0"/>
          <w:sz w:val="20"/>
          <w:szCs w:val="20"/>
        </w:rPr>
      </w:pPr>
      <w:r w:rsidRPr="00770D79">
        <w:rPr>
          <w:rFonts w:asciiTheme="minorHAnsi" w:hAnsiTheme="minorHAnsi" w:cstheme="minorHAnsi"/>
          <w:b/>
          <w:sz w:val="20"/>
          <w:szCs w:val="20"/>
        </w:rPr>
        <w:t>Agenda</w:t>
      </w:r>
    </w:p>
    <w:p w:rsidR="00770D79" w:rsidRPr="00770D79" w:rsidRDefault="00770D79" w:rsidP="00770D79">
      <w:pPr>
        <w:rPr>
          <w:rFonts w:asciiTheme="minorHAnsi" w:hAnsiTheme="minorHAnsi"/>
          <w:sz w:val="22"/>
          <w:szCs w:val="22"/>
        </w:rPr>
      </w:pPr>
    </w:p>
    <w:p w:rsidR="00770D79" w:rsidRDefault="00770D79" w:rsidP="00770D79">
      <w:pPr>
        <w:pStyle w:val="Lijstalinea"/>
        <w:numPr>
          <w:ilvl w:val="0"/>
          <w:numId w:val="4"/>
        </w:numPr>
        <w:rPr>
          <w:rFonts w:asciiTheme="minorHAnsi" w:hAnsiTheme="minorHAnsi"/>
          <w:sz w:val="22"/>
          <w:szCs w:val="22"/>
        </w:rPr>
      </w:pPr>
      <w:r>
        <w:rPr>
          <w:rFonts w:asciiTheme="minorHAnsi" w:hAnsiTheme="minorHAnsi"/>
          <w:sz w:val="22"/>
          <w:szCs w:val="22"/>
        </w:rPr>
        <w:t>Goedkeuring vorig verslag</w:t>
      </w:r>
    </w:p>
    <w:p w:rsidR="00770D79" w:rsidRPr="00770D79" w:rsidRDefault="00770D79" w:rsidP="00770D79">
      <w:pPr>
        <w:pStyle w:val="Lijstalinea"/>
        <w:numPr>
          <w:ilvl w:val="0"/>
          <w:numId w:val="4"/>
        </w:numPr>
        <w:rPr>
          <w:rFonts w:asciiTheme="minorHAnsi" w:hAnsiTheme="minorHAnsi"/>
          <w:sz w:val="22"/>
          <w:szCs w:val="22"/>
        </w:rPr>
      </w:pPr>
      <w:r w:rsidRPr="00770D79">
        <w:rPr>
          <w:rFonts w:asciiTheme="minorHAnsi" w:hAnsiTheme="minorHAnsi"/>
          <w:sz w:val="22"/>
          <w:szCs w:val="22"/>
        </w:rPr>
        <w:t xml:space="preserve">Aanbod VDAB naar leerkrachten laatstejaars </w:t>
      </w:r>
      <w:r>
        <w:rPr>
          <w:rStyle w:val="Zwaar"/>
          <w:rFonts w:asciiTheme="minorHAnsi" w:hAnsiTheme="minorHAnsi" w:cstheme="minorHAnsi"/>
          <w:b w:val="0"/>
          <w:sz w:val="20"/>
          <w:szCs w:val="20"/>
        </w:rPr>
        <w:t>(Ann</w:t>
      </w:r>
      <w:r w:rsidR="00FC14E2">
        <w:rPr>
          <w:rStyle w:val="Zwaar"/>
          <w:rFonts w:asciiTheme="minorHAnsi" w:hAnsiTheme="minorHAnsi" w:cstheme="minorHAnsi"/>
          <w:b w:val="0"/>
          <w:sz w:val="20"/>
          <w:szCs w:val="20"/>
        </w:rPr>
        <w:t>ick Perneel &amp; Isabelle Stroobant</w:t>
      </w:r>
      <w:bookmarkStart w:id="0" w:name="_GoBack"/>
      <w:bookmarkEnd w:id="0"/>
      <w:r>
        <w:rPr>
          <w:rStyle w:val="Zwaar"/>
          <w:rFonts w:asciiTheme="minorHAnsi" w:hAnsiTheme="minorHAnsi" w:cstheme="minorHAnsi"/>
          <w:b w:val="0"/>
          <w:sz w:val="20"/>
          <w:szCs w:val="20"/>
        </w:rPr>
        <w:t>)</w:t>
      </w:r>
    </w:p>
    <w:p w:rsidR="00770D79" w:rsidRPr="00770D79" w:rsidRDefault="00770D79" w:rsidP="00770D79">
      <w:pPr>
        <w:pStyle w:val="Lijstalinea"/>
        <w:numPr>
          <w:ilvl w:val="0"/>
          <w:numId w:val="4"/>
        </w:numPr>
        <w:rPr>
          <w:rFonts w:asciiTheme="minorHAnsi" w:hAnsiTheme="minorHAnsi"/>
          <w:sz w:val="22"/>
          <w:szCs w:val="22"/>
        </w:rPr>
      </w:pPr>
      <w:r w:rsidRPr="00770D79">
        <w:rPr>
          <w:rFonts w:asciiTheme="minorHAnsi" w:hAnsiTheme="minorHAnsi"/>
          <w:sz w:val="22"/>
          <w:szCs w:val="22"/>
        </w:rPr>
        <w:t>Ouderbetrokkenheid in het SO</w:t>
      </w:r>
    </w:p>
    <w:p w:rsidR="00770D79" w:rsidRPr="00770D79" w:rsidRDefault="00770D79" w:rsidP="00770D79">
      <w:pPr>
        <w:pStyle w:val="Lijstalinea"/>
        <w:numPr>
          <w:ilvl w:val="0"/>
          <w:numId w:val="4"/>
        </w:numPr>
        <w:rPr>
          <w:rFonts w:asciiTheme="minorHAnsi" w:hAnsiTheme="minorHAnsi"/>
          <w:sz w:val="22"/>
          <w:szCs w:val="22"/>
        </w:rPr>
      </w:pPr>
      <w:r w:rsidRPr="00770D79">
        <w:rPr>
          <w:rFonts w:asciiTheme="minorHAnsi" w:hAnsiTheme="minorHAnsi"/>
          <w:sz w:val="22"/>
          <w:szCs w:val="22"/>
        </w:rPr>
        <w:t>Ondersteuningsnetwerk: stand van zaken</w:t>
      </w:r>
    </w:p>
    <w:p w:rsidR="00770D79" w:rsidRPr="00770D79" w:rsidRDefault="00770D79" w:rsidP="00770D79">
      <w:pPr>
        <w:pStyle w:val="Lijstalinea"/>
        <w:numPr>
          <w:ilvl w:val="0"/>
          <w:numId w:val="4"/>
        </w:numPr>
        <w:rPr>
          <w:rFonts w:asciiTheme="minorHAnsi" w:hAnsiTheme="minorHAnsi"/>
          <w:sz w:val="22"/>
          <w:szCs w:val="22"/>
        </w:rPr>
      </w:pPr>
      <w:r w:rsidRPr="00770D79">
        <w:rPr>
          <w:rFonts w:asciiTheme="minorHAnsi" w:hAnsiTheme="minorHAnsi"/>
          <w:sz w:val="22"/>
          <w:szCs w:val="22"/>
        </w:rPr>
        <w:t>Varia</w:t>
      </w:r>
    </w:p>
    <w:p w:rsidR="000429C6" w:rsidRPr="00770D79" w:rsidRDefault="000429C6" w:rsidP="000429C6">
      <w:pPr>
        <w:spacing w:line="252" w:lineRule="auto"/>
        <w:rPr>
          <w:rFonts w:asciiTheme="minorHAnsi" w:hAnsiTheme="minorHAnsi"/>
          <w:sz w:val="20"/>
          <w:szCs w:val="20"/>
        </w:rPr>
      </w:pPr>
    </w:p>
    <w:p w:rsidR="000429C6" w:rsidRPr="00770D79" w:rsidRDefault="000429C6" w:rsidP="000429C6">
      <w:pPr>
        <w:rPr>
          <w:rFonts w:asciiTheme="minorHAnsi" w:hAnsiTheme="minorHAnsi"/>
          <w:sz w:val="20"/>
          <w:szCs w:val="20"/>
        </w:rPr>
      </w:pPr>
    </w:p>
    <w:p w:rsidR="000429C6" w:rsidRPr="00770D79" w:rsidRDefault="000429C6" w:rsidP="000429C6">
      <w:pPr>
        <w:spacing w:line="252" w:lineRule="auto"/>
        <w:rPr>
          <w:rFonts w:asciiTheme="minorHAnsi" w:hAnsiTheme="minorHAnsi"/>
          <w:sz w:val="20"/>
          <w:szCs w:val="20"/>
        </w:rPr>
      </w:pPr>
    </w:p>
    <w:p w:rsidR="000429C6" w:rsidRPr="00770D79" w:rsidRDefault="000429C6" w:rsidP="000429C6">
      <w:pPr>
        <w:pStyle w:val="Lijstalinea"/>
        <w:numPr>
          <w:ilvl w:val="0"/>
          <w:numId w:val="7"/>
        </w:numPr>
        <w:shd w:val="clear" w:color="auto" w:fill="F2F2F2" w:themeFill="background1" w:themeFillShade="F2"/>
        <w:spacing w:line="276" w:lineRule="auto"/>
        <w:jc w:val="both"/>
        <w:rPr>
          <w:rFonts w:asciiTheme="minorHAnsi" w:hAnsiTheme="minorHAnsi" w:cstheme="minorHAnsi"/>
          <w:szCs w:val="20"/>
        </w:rPr>
      </w:pPr>
      <w:r w:rsidRPr="00770D79">
        <w:rPr>
          <w:rFonts w:asciiTheme="minorHAnsi" w:hAnsiTheme="minorHAnsi" w:cstheme="minorHAnsi"/>
          <w:szCs w:val="20"/>
        </w:rPr>
        <w:t>Goedkeuring vorig verslag</w:t>
      </w:r>
    </w:p>
    <w:p w:rsidR="000429C6" w:rsidRPr="00770D79" w:rsidRDefault="000429C6" w:rsidP="000429C6">
      <w:pPr>
        <w:jc w:val="both"/>
        <w:rPr>
          <w:rFonts w:asciiTheme="minorHAnsi" w:hAnsiTheme="minorHAnsi" w:cstheme="minorHAnsi"/>
          <w:szCs w:val="20"/>
        </w:rPr>
      </w:pPr>
    </w:p>
    <w:p w:rsidR="000429C6" w:rsidRPr="00770D79" w:rsidRDefault="000429C6" w:rsidP="000429C6">
      <w:pPr>
        <w:jc w:val="both"/>
        <w:rPr>
          <w:rFonts w:asciiTheme="minorHAnsi" w:hAnsiTheme="minorHAnsi" w:cstheme="minorHAnsi"/>
          <w:szCs w:val="20"/>
        </w:rPr>
      </w:pPr>
      <w:r w:rsidRPr="00770D79">
        <w:rPr>
          <w:rFonts w:asciiTheme="minorHAnsi" w:hAnsiTheme="minorHAnsi" w:cstheme="minorHAnsi"/>
          <w:szCs w:val="20"/>
        </w:rPr>
        <w:t xml:space="preserve">Er zijn geen opmerkingen bij het verslag van de AV van </w:t>
      </w:r>
      <w:r w:rsidR="00770D79">
        <w:rPr>
          <w:rFonts w:asciiTheme="minorHAnsi" w:hAnsiTheme="minorHAnsi" w:cstheme="minorHAnsi"/>
          <w:szCs w:val="20"/>
        </w:rPr>
        <w:t>10 mei</w:t>
      </w:r>
      <w:r w:rsidRPr="00770D79">
        <w:rPr>
          <w:rFonts w:asciiTheme="minorHAnsi" w:hAnsiTheme="minorHAnsi" w:cstheme="minorHAnsi"/>
          <w:szCs w:val="20"/>
        </w:rPr>
        <w:t xml:space="preserve"> 2017. Het verslag is bijgevolg goedgekeurd.</w:t>
      </w:r>
    </w:p>
    <w:p w:rsidR="000429C6" w:rsidRPr="00770D79" w:rsidRDefault="000429C6" w:rsidP="000429C6">
      <w:pPr>
        <w:pStyle w:val="Lijstalinea"/>
        <w:ind w:left="360"/>
        <w:rPr>
          <w:rFonts w:asciiTheme="minorHAnsi" w:hAnsiTheme="minorHAnsi"/>
          <w:sz w:val="20"/>
          <w:szCs w:val="20"/>
        </w:rPr>
      </w:pPr>
    </w:p>
    <w:p w:rsidR="000429C6" w:rsidRPr="00770D79" w:rsidRDefault="00770D79" w:rsidP="000429C6">
      <w:pPr>
        <w:pStyle w:val="Lijstalinea"/>
        <w:numPr>
          <w:ilvl w:val="0"/>
          <w:numId w:val="7"/>
        </w:numPr>
        <w:shd w:val="clear" w:color="auto" w:fill="F2F2F2" w:themeFill="background1" w:themeFillShade="F2"/>
        <w:spacing w:after="160" w:line="252" w:lineRule="auto"/>
        <w:rPr>
          <w:rFonts w:asciiTheme="minorHAnsi" w:hAnsiTheme="minorHAnsi"/>
          <w:sz w:val="20"/>
          <w:szCs w:val="20"/>
        </w:rPr>
      </w:pPr>
      <w:r w:rsidRPr="00770D79">
        <w:rPr>
          <w:rFonts w:asciiTheme="minorHAnsi" w:hAnsiTheme="minorHAnsi"/>
          <w:sz w:val="22"/>
          <w:szCs w:val="22"/>
        </w:rPr>
        <w:t>Aanbod VDAB naar leerkrachten laatstejaars</w:t>
      </w:r>
    </w:p>
    <w:p w:rsidR="000429C6" w:rsidRPr="00770D79" w:rsidRDefault="000429C6" w:rsidP="000429C6">
      <w:pPr>
        <w:pStyle w:val="Lijstalinea"/>
        <w:ind w:left="360"/>
        <w:rPr>
          <w:rFonts w:asciiTheme="minorHAnsi" w:hAnsiTheme="minorHAnsi"/>
          <w:sz w:val="20"/>
          <w:szCs w:val="20"/>
        </w:rPr>
      </w:pPr>
    </w:p>
    <w:p w:rsidR="008E41F8" w:rsidRDefault="00770D79" w:rsidP="00E168D2">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Annick Perneel en Isabelle Stroobandts (VDAB) presenteren het huidige aanbod van de VDAB </w:t>
      </w:r>
      <w:r w:rsidR="00265FB9">
        <w:rPr>
          <w:rStyle w:val="Zwaar"/>
          <w:rFonts w:asciiTheme="minorHAnsi" w:hAnsiTheme="minorHAnsi" w:cstheme="minorHAnsi"/>
          <w:b w:val="0"/>
          <w:sz w:val="20"/>
          <w:szCs w:val="20"/>
        </w:rPr>
        <w:t>naar het onderwijs in functie van de kansen van</w:t>
      </w:r>
      <w:r w:rsidR="000068F7">
        <w:rPr>
          <w:rStyle w:val="Zwaar"/>
          <w:rFonts w:asciiTheme="minorHAnsi" w:hAnsiTheme="minorHAnsi" w:cstheme="minorHAnsi"/>
          <w:b w:val="0"/>
          <w:sz w:val="20"/>
          <w:szCs w:val="20"/>
        </w:rPr>
        <w:t xml:space="preserve"> leerlingen op de arbeidsmarkt. Z</w:t>
      </w:r>
      <w:r w:rsidR="00265FB9">
        <w:rPr>
          <w:rStyle w:val="Zwaar"/>
          <w:rFonts w:asciiTheme="minorHAnsi" w:hAnsiTheme="minorHAnsi" w:cstheme="minorHAnsi"/>
          <w:b w:val="0"/>
          <w:sz w:val="20"/>
          <w:szCs w:val="20"/>
        </w:rPr>
        <w:t xml:space="preserve">ie </w:t>
      </w:r>
      <w:r w:rsidR="000068F7">
        <w:rPr>
          <w:rStyle w:val="Zwaar"/>
          <w:rFonts w:asciiTheme="minorHAnsi" w:hAnsiTheme="minorHAnsi" w:cstheme="minorHAnsi"/>
          <w:b w:val="0"/>
          <w:sz w:val="20"/>
          <w:szCs w:val="20"/>
        </w:rPr>
        <w:t xml:space="preserve">de </w:t>
      </w:r>
      <w:r w:rsidR="00265FB9">
        <w:rPr>
          <w:rStyle w:val="Zwaar"/>
          <w:rFonts w:asciiTheme="minorHAnsi" w:hAnsiTheme="minorHAnsi" w:cstheme="minorHAnsi"/>
          <w:b w:val="0"/>
          <w:sz w:val="20"/>
          <w:szCs w:val="20"/>
        </w:rPr>
        <w:t>po</w:t>
      </w:r>
      <w:r w:rsidR="000068F7">
        <w:rPr>
          <w:rStyle w:val="Zwaar"/>
          <w:rFonts w:asciiTheme="minorHAnsi" w:hAnsiTheme="minorHAnsi" w:cstheme="minorHAnsi"/>
          <w:b w:val="0"/>
          <w:sz w:val="20"/>
          <w:szCs w:val="20"/>
        </w:rPr>
        <w:t>werpoint presentatie in bijlage, inclusief weblinks</w:t>
      </w:r>
      <w:r w:rsidR="00265FB9">
        <w:rPr>
          <w:rStyle w:val="Zwaar"/>
          <w:rFonts w:asciiTheme="minorHAnsi" w:hAnsiTheme="minorHAnsi" w:cstheme="minorHAnsi"/>
          <w:b w:val="0"/>
          <w:sz w:val="20"/>
          <w:szCs w:val="20"/>
        </w:rPr>
        <w:t>.</w:t>
      </w:r>
    </w:p>
    <w:p w:rsidR="00265FB9" w:rsidRDefault="00265FB9" w:rsidP="00E168D2">
      <w:pPr>
        <w:rPr>
          <w:rStyle w:val="Zwaar"/>
          <w:rFonts w:asciiTheme="minorHAnsi" w:hAnsiTheme="minorHAnsi" w:cstheme="minorHAnsi"/>
          <w:b w:val="0"/>
          <w:sz w:val="20"/>
          <w:szCs w:val="20"/>
        </w:rPr>
      </w:pPr>
    </w:p>
    <w:p w:rsidR="00DA636A" w:rsidRDefault="00DA636A" w:rsidP="00E168D2">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De VDAB is al verschillende jaren vragende partij voor een nauwere samenwerking met het onderwijs, in functie van een optimale aansluiting schoolloopbaan – leerloopbaan </w:t>
      </w:r>
      <w:r w:rsidR="00173F88">
        <w:rPr>
          <w:rStyle w:val="Zwaar"/>
          <w:rFonts w:asciiTheme="minorHAnsi" w:hAnsiTheme="minorHAnsi" w:cstheme="minorHAnsi"/>
          <w:b w:val="0"/>
          <w:sz w:val="20"/>
          <w:szCs w:val="20"/>
        </w:rPr>
        <w:t>–</w:t>
      </w:r>
      <w:r>
        <w:rPr>
          <w:rStyle w:val="Zwaar"/>
          <w:rFonts w:asciiTheme="minorHAnsi" w:hAnsiTheme="minorHAnsi" w:cstheme="minorHAnsi"/>
          <w:b w:val="0"/>
          <w:sz w:val="20"/>
          <w:szCs w:val="20"/>
        </w:rPr>
        <w:t xml:space="preserve"> werkloopbaan</w:t>
      </w:r>
      <w:r w:rsidR="00173F88">
        <w:rPr>
          <w:rStyle w:val="Zwaar"/>
          <w:rFonts w:asciiTheme="minorHAnsi" w:hAnsiTheme="minorHAnsi" w:cstheme="minorHAnsi"/>
          <w:b w:val="0"/>
          <w:sz w:val="20"/>
          <w:szCs w:val="20"/>
        </w:rPr>
        <w:t>. Het aanbod van de VDAB en de kansen die dit voor jongeren biedt, zijn te weinig gekend. De VDAB heeft nog teveel het imago van controle-instantie.</w:t>
      </w:r>
    </w:p>
    <w:p w:rsidR="00DA636A" w:rsidRDefault="00DA636A" w:rsidP="00E168D2">
      <w:pPr>
        <w:rPr>
          <w:rStyle w:val="Zwaar"/>
          <w:rFonts w:asciiTheme="minorHAnsi" w:hAnsiTheme="minorHAnsi" w:cstheme="minorHAnsi"/>
          <w:b w:val="0"/>
          <w:sz w:val="20"/>
          <w:szCs w:val="20"/>
        </w:rPr>
      </w:pPr>
    </w:p>
    <w:p w:rsidR="00265FB9" w:rsidRDefault="00265FB9" w:rsidP="00E168D2">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Het aanbod is er voor alle onderwijsvormen (ASO, TSO, BSO, DBSO, BuSO) en omvat </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Train</w:t>
      </w:r>
      <w:r w:rsidR="00315B00">
        <w:rPr>
          <w:rStyle w:val="Zwaar"/>
          <w:rFonts w:asciiTheme="minorHAnsi" w:hAnsiTheme="minorHAnsi" w:cstheme="minorHAnsi"/>
          <w:b w:val="0"/>
          <w:sz w:val="20"/>
          <w:szCs w:val="20"/>
        </w:rPr>
        <w:t>in</w:t>
      </w:r>
      <w:r w:rsidRPr="00265FB9">
        <w:rPr>
          <w:rStyle w:val="Zwaar"/>
          <w:rFonts w:asciiTheme="minorHAnsi" w:hAnsiTheme="minorHAnsi" w:cstheme="minorHAnsi"/>
          <w:b w:val="0"/>
          <w:sz w:val="20"/>
          <w:szCs w:val="20"/>
        </w:rPr>
        <w:t>gssessies</w:t>
      </w:r>
      <w:r w:rsidR="00DA636A">
        <w:rPr>
          <w:rStyle w:val="Zwaar"/>
          <w:rFonts w:asciiTheme="minorHAnsi" w:hAnsiTheme="minorHAnsi" w:cstheme="minorHAnsi"/>
          <w:b w:val="0"/>
          <w:sz w:val="20"/>
          <w:szCs w:val="20"/>
        </w:rPr>
        <w:t xml:space="preserve"> (de eerstvolgende sessies zijn gepland in VAC Gent op 8,15 en 22 maart)</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Lessenpakketten</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Beroepeninfo</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Cijfermateriaal</w:t>
      </w:r>
      <w:r w:rsidR="00DA636A">
        <w:rPr>
          <w:rStyle w:val="Zwaar"/>
          <w:rFonts w:asciiTheme="minorHAnsi" w:hAnsiTheme="minorHAnsi" w:cstheme="minorHAnsi"/>
          <w:b w:val="0"/>
          <w:sz w:val="20"/>
          <w:szCs w:val="20"/>
        </w:rPr>
        <w:t xml:space="preserve"> (o.a. schoolverlatersrapport, beroepen in cijfers…)</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Apps</w:t>
      </w:r>
    </w:p>
    <w:p w:rsidR="00265FB9" w:rsidRP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 xml:space="preserve">webcursussen </w:t>
      </w:r>
    </w:p>
    <w:p w:rsidR="00265FB9" w:rsidRDefault="00265FB9" w:rsidP="00265FB9">
      <w:pPr>
        <w:pStyle w:val="Lijstalinea"/>
        <w:numPr>
          <w:ilvl w:val="0"/>
          <w:numId w:val="10"/>
        </w:numPr>
        <w:rPr>
          <w:rStyle w:val="Zwaar"/>
          <w:rFonts w:asciiTheme="minorHAnsi" w:hAnsiTheme="minorHAnsi" w:cstheme="minorHAnsi"/>
          <w:b w:val="0"/>
          <w:sz w:val="20"/>
          <w:szCs w:val="20"/>
        </w:rPr>
      </w:pPr>
      <w:r w:rsidRPr="00265FB9">
        <w:rPr>
          <w:rStyle w:val="Zwaar"/>
          <w:rFonts w:asciiTheme="minorHAnsi" w:hAnsiTheme="minorHAnsi" w:cstheme="minorHAnsi"/>
          <w:b w:val="0"/>
          <w:sz w:val="20"/>
          <w:szCs w:val="20"/>
        </w:rPr>
        <w:t>mogelijke gebruik van VDAB-infrastructuur</w:t>
      </w:r>
    </w:p>
    <w:p w:rsidR="00265FB9" w:rsidRDefault="00DA636A" w:rsidP="00265FB9">
      <w:pPr>
        <w:pStyle w:val="Lijstalinea"/>
        <w:numPr>
          <w:ilvl w:val="0"/>
          <w:numId w:val="10"/>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digitaal startpakket </w:t>
      </w:r>
    </w:p>
    <w:p w:rsidR="00D0348B" w:rsidRDefault="00D0348B" w:rsidP="00265FB9">
      <w:pPr>
        <w:pStyle w:val="Lijstalinea"/>
        <w:numPr>
          <w:ilvl w:val="0"/>
          <w:numId w:val="10"/>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t>Roadies</w:t>
      </w:r>
    </w:p>
    <w:p w:rsidR="00DA636A" w:rsidRDefault="00DA636A" w:rsidP="00DA636A">
      <w:pPr>
        <w:rPr>
          <w:rStyle w:val="Zwaar"/>
          <w:rFonts w:asciiTheme="minorHAnsi" w:hAnsiTheme="minorHAnsi" w:cstheme="minorHAnsi"/>
          <w:b w:val="0"/>
          <w:sz w:val="20"/>
          <w:szCs w:val="20"/>
        </w:rPr>
      </w:pPr>
    </w:p>
    <w:p w:rsidR="00DA636A" w:rsidRDefault="00DA636A"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lastRenderedPageBreak/>
        <w:t>Het digitaal startpakket is gemaakt voor laatstejaars in functie van een tijdige inschrijving in VDAB. Het omvat het belangrijkste wat de jonge werkzoekende moet weten: rechten &amp; plichten</w:t>
      </w:r>
      <w:r w:rsidR="00D0348B">
        <w:rPr>
          <w:rStyle w:val="Zwaar"/>
          <w:rFonts w:asciiTheme="minorHAnsi" w:hAnsiTheme="minorHAnsi" w:cstheme="minorHAnsi"/>
          <w:b w:val="0"/>
          <w:sz w:val="20"/>
          <w:szCs w:val="20"/>
        </w:rPr>
        <w:t xml:space="preserve">, hoe beginnen zoeken, hoe solliciteren… De vormgeving wordt voortdurend bijgewerkt om het aantrekkelijk te houden. </w:t>
      </w:r>
    </w:p>
    <w:p w:rsidR="00D0348B" w:rsidRDefault="00D0348B" w:rsidP="00DA636A">
      <w:pPr>
        <w:rPr>
          <w:rStyle w:val="Zwaar"/>
          <w:rFonts w:asciiTheme="minorHAnsi" w:hAnsiTheme="minorHAnsi" w:cstheme="minorHAnsi"/>
          <w:b w:val="0"/>
          <w:sz w:val="20"/>
          <w:szCs w:val="20"/>
        </w:rPr>
      </w:pPr>
    </w:p>
    <w:p w:rsidR="00D0348B" w:rsidRDefault="00717EEC"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Het digitaal startpakket werkt goed in combinatie met Roadies. </w:t>
      </w:r>
      <w:r w:rsidR="00D0348B">
        <w:rPr>
          <w:rStyle w:val="Zwaar"/>
          <w:rFonts w:asciiTheme="minorHAnsi" w:hAnsiTheme="minorHAnsi" w:cstheme="minorHAnsi"/>
          <w:b w:val="0"/>
          <w:sz w:val="20"/>
          <w:szCs w:val="20"/>
        </w:rPr>
        <w:t>Roadies is een 40-tal filmpjes over de inleving in welbepaalde beroepen, door en voor jongeren. Bv. hoe is de ervaring om een tijdlang tuinarchitect te zijn?</w:t>
      </w:r>
    </w:p>
    <w:p w:rsidR="00DA636A" w:rsidRDefault="00D0348B"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Tijdig inschrijven </w:t>
      </w:r>
      <w:r w:rsidR="00717EEC">
        <w:rPr>
          <w:rStyle w:val="Zwaar"/>
          <w:rFonts w:asciiTheme="minorHAnsi" w:hAnsiTheme="minorHAnsi" w:cstheme="minorHAnsi"/>
          <w:b w:val="0"/>
          <w:sz w:val="20"/>
          <w:szCs w:val="20"/>
        </w:rPr>
        <w:t xml:space="preserve">in VDAB </w:t>
      </w:r>
      <w:r>
        <w:rPr>
          <w:rStyle w:val="Zwaar"/>
          <w:rFonts w:asciiTheme="minorHAnsi" w:hAnsiTheme="minorHAnsi" w:cstheme="minorHAnsi"/>
          <w:b w:val="0"/>
          <w:sz w:val="20"/>
          <w:szCs w:val="20"/>
        </w:rPr>
        <w:t>is belangrijk</w:t>
      </w:r>
      <w:r w:rsidR="00717EEC">
        <w:rPr>
          <w:rStyle w:val="Zwaar"/>
          <w:rFonts w:asciiTheme="minorHAnsi" w:hAnsiTheme="minorHAnsi" w:cstheme="minorHAnsi"/>
          <w:b w:val="0"/>
          <w:sz w:val="20"/>
          <w:szCs w:val="20"/>
        </w:rPr>
        <w:t xml:space="preserve"> (kan al vanaf 1 januari tijdens laatste schooljaar)</w:t>
      </w:r>
      <w:r>
        <w:rPr>
          <w:rStyle w:val="Zwaar"/>
          <w:rFonts w:asciiTheme="minorHAnsi" w:hAnsiTheme="minorHAnsi" w:cstheme="minorHAnsi"/>
          <w:b w:val="0"/>
          <w:sz w:val="20"/>
          <w:szCs w:val="20"/>
        </w:rPr>
        <w:t>. Late inschrijvers en niet-inschrijvers missen immers heel wat kansen. Niet elke jongere heeft ouders of een sociaal netwerk dat hen alsnog toeleidt.. Daarom is de rol van het onderwijs belangrijk.</w:t>
      </w:r>
    </w:p>
    <w:p w:rsidR="00D0348B" w:rsidRDefault="00D0348B" w:rsidP="00DA636A">
      <w:pPr>
        <w:rPr>
          <w:rStyle w:val="Zwaar"/>
          <w:rFonts w:asciiTheme="minorHAnsi" w:hAnsiTheme="minorHAnsi" w:cstheme="minorHAnsi"/>
          <w:b w:val="0"/>
          <w:sz w:val="20"/>
          <w:szCs w:val="20"/>
        </w:rPr>
      </w:pPr>
    </w:p>
    <w:p w:rsidR="00D0348B" w:rsidRDefault="000068F7"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De VDAB werkt niet alleen samen met onderwijs in de toeleiding naar werk, maar ook in functie van het behalen van een diploma, via de </w:t>
      </w:r>
      <w:r w:rsidRPr="003C694A">
        <w:rPr>
          <w:rStyle w:val="Zwaar"/>
          <w:rFonts w:asciiTheme="minorHAnsi" w:hAnsiTheme="minorHAnsi" w:cstheme="minorHAnsi"/>
          <w:b w:val="0"/>
          <w:sz w:val="20"/>
          <w:szCs w:val="20"/>
        </w:rPr>
        <w:t>OKOT-opleidingen</w:t>
      </w:r>
      <w:r w:rsidR="003C694A" w:rsidRPr="003C694A">
        <w:rPr>
          <w:rStyle w:val="Zwaar"/>
          <w:rFonts w:asciiTheme="minorHAnsi" w:hAnsiTheme="minorHAnsi" w:cstheme="minorHAnsi"/>
          <w:b w:val="0"/>
          <w:sz w:val="20"/>
          <w:szCs w:val="20"/>
        </w:rPr>
        <w:t xml:space="preserve"> (onderwijskwalificerende opleidingstrajecten)</w:t>
      </w:r>
      <w:r w:rsidRPr="003C694A">
        <w:rPr>
          <w:rStyle w:val="Zwaar"/>
          <w:rFonts w:asciiTheme="minorHAnsi" w:hAnsiTheme="minorHAnsi" w:cstheme="minorHAnsi"/>
          <w:b w:val="0"/>
          <w:sz w:val="20"/>
          <w:szCs w:val="20"/>
        </w:rPr>
        <w:t>. I</w:t>
      </w:r>
      <w:r>
        <w:rPr>
          <w:rStyle w:val="Zwaar"/>
          <w:rFonts w:asciiTheme="minorHAnsi" w:hAnsiTheme="minorHAnsi" w:cstheme="minorHAnsi"/>
          <w:b w:val="0"/>
          <w:sz w:val="20"/>
          <w:szCs w:val="20"/>
        </w:rPr>
        <w:t>n onze regio is er bv. de Se-n-Se opleiding veiligheid en PPT in het Atheneum Geraardsbergen. VDAB streeft naar hetzelfde aanbod voor alle provincies.</w:t>
      </w:r>
    </w:p>
    <w:p w:rsidR="000068F7" w:rsidRDefault="000068F7" w:rsidP="00DA636A">
      <w:pPr>
        <w:rPr>
          <w:rStyle w:val="Zwaar"/>
          <w:rFonts w:asciiTheme="minorHAnsi" w:hAnsiTheme="minorHAnsi" w:cstheme="minorHAnsi"/>
          <w:b w:val="0"/>
          <w:sz w:val="20"/>
          <w:szCs w:val="20"/>
        </w:rPr>
      </w:pPr>
    </w:p>
    <w:p w:rsidR="000068F7" w:rsidRPr="003375AC" w:rsidRDefault="000068F7" w:rsidP="00DA636A">
      <w:pPr>
        <w:rPr>
          <w:rStyle w:val="Zwaar"/>
          <w:rFonts w:asciiTheme="minorHAnsi" w:hAnsiTheme="minorHAnsi" w:cstheme="minorHAnsi"/>
          <w:b w:val="0"/>
          <w:i/>
          <w:sz w:val="20"/>
          <w:szCs w:val="20"/>
        </w:rPr>
      </w:pPr>
      <w:r w:rsidRPr="003375AC">
        <w:rPr>
          <w:rStyle w:val="Zwaar"/>
          <w:rFonts w:asciiTheme="minorHAnsi" w:hAnsiTheme="minorHAnsi" w:cstheme="minorHAnsi"/>
          <w:b w:val="0"/>
          <w:i/>
          <w:sz w:val="20"/>
          <w:szCs w:val="20"/>
        </w:rPr>
        <w:t>Bespreking</w:t>
      </w:r>
    </w:p>
    <w:p w:rsidR="000068F7" w:rsidRDefault="000068F7" w:rsidP="00DA636A">
      <w:pPr>
        <w:rPr>
          <w:rStyle w:val="Zwaar"/>
          <w:rFonts w:asciiTheme="minorHAnsi" w:hAnsiTheme="minorHAnsi" w:cstheme="minorHAnsi"/>
          <w:b w:val="0"/>
          <w:sz w:val="20"/>
          <w:szCs w:val="20"/>
        </w:rPr>
      </w:pPr>
    </w:p>
    <w:p w:rsidR="000068F7" w:rsidRDefault="000068F7"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Het is jammer dat de VDAB geen omkadering heeft om dit zelf tot bij de scholen te brengen. Het aanbod is zeker interessant maar het is </w:t>
      </w:r>
      <w:r w:rsidR="00173F88">
        <w:rPr>
          <w:rStyle w:val="Zwaar"/>
          <w:rFonts w:asciiTheme="minorHAnsi" w:hAnsiTheme="minorHAnsi" w:cstheme="minorHAnsi"/>
          <w:b w:val="0"/>
          <w:sz w:val="20"/>
          <w:szCs w:val="20"/>
        </w:rPr>
        <w:t>al</w:t>
      </w:r>
      <w:r>
        <w:rPr>
          <w:rStyle w:val="Zwaar"/>
          <w:rFonts w:asciiTheme="minorHAnsi" w:hAnsiTheme="minorHAnsi" w:cstheme="minorHAnsi"/>
          <w:b w:val="0"/>
          <w:sz w:val="20"/>
          <w:szCs w:val="20"/>
        </w:rPr>
        <w:t>weer een extra sessie voor de leerkrachten</w:t>
      </w:r>
      <w:r w:rsidR="00173F88">
        <w:rPr>
          <w:rStyle w:val="Zwaar"/>
          <w:rFonts w:asciiTheme="minorHAnsi" w:hAnsiTheme="minorHAnsi" w:cstheme="minorHAnsi"/>
          <w:b w:val="0"/>
          <w:sz w:val="20"/>
          <w:szCs w:val="20"/>
        </w:rPr>
        <w:t>, bovenop hun normale pakket.</w:t>
      </w:r>
      <w:r w:rsidR="003375AC">
        <w:rPr>
          <w:rStyle w:val="Zwaar"/>
          <w:rFonts w:asciiTheme="minorHAnsi" w:hAnsiTheme="minorHAnsi" w:cstheme="minorHAnsi"/>
          <w:b w:val="0"/>
          <w:sz w:val="20"/>
          <w:szCs w:val="20"/>
        </w:rPr>
        <w:t xml:space="preserve"> VDAB wil hier maximaal rekening mee houden.</w:t>
      </w:r>
    </w:p>
    <w:p w:rsidR="003375AC" w:rsidRDefault="003375AC" w:rsidP="00DA636A">
      <w:pPr>
        <w:rPr>
          <w:rStyle w:val="Zwaar"/>
          <w:rFonts w:asciiTheme="minorHAnsi" w:hAnsiTheme="minorHAnsi" w:cstheme="minorHAnsi"/>
          <w:b w:val="0"/>
          <w:sz w:val="20"/>
          <w:szCs w:val="20"/>
        </w:rPr>
      </w:pPr>
    </w:p>
    <w:p w:rsidR="003375AC" w:rsidRDefault="003375AC"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In Ronse wil VDAB samen met partners een project starten voor </w:t>
      </w:r>
      <w:r w:rsidRPr="00960E47">
        <w:rPr>
          <w:rStyle w:val="Zwaar"/>
          <w:rFonts w:asciiTheme="minorHAnsi" w:hAnsiTheme="minorHAnsi" w:cstheme="minorHAnsi"/>
          <w:b w:val="0"/>
          <w:sz w:val="20"/>
          <w:szCs w:val="20"/>
        </w:rPr>
        <w:t>NEET-jongeren</w:t>
      </w:r>
      <w:r w:rsidR="00960E47">
        <w:rPr>
          <w:rStyle w:val="Zwaar"/>
          <w:rFonts w:asciiTheme="minorHAnsi" w:hAnsiTheme="minorHAnsi" w:cstheme="minorHAnsi"/>
          <w:b w:val="0"/>
          <w:sz w:val="20"/>
          <w:szCs w:val="20"/>
        </w:rPr>
        <w:t xml:space="preserve"> (d.i. jongeren tussen 15 en 24 jaar “not in education, employment, or training”).</w:t>
      </w:r>
    </w:p>
    <w:p w:rsidR="003375AC" w:rsidRDefault="003375AC" w:rsidP="00DA636A">
      <w:pPr>
        <w:rPr>
          <w:rStyle w:val="Zwaar"/>
          <w:rFonts w:asciiTheme="minorHAnsi" w:hAnsiTheme="minorHAnsi" w:cstheme="minorHAnsi"/>
          <w:b w:val="0"/>
          <w:sz w:val="20"/>
          <w:szCs w:val="20"/>
        </w:rPr>
      </w:pPr>
    </w:p>
    <w:p w:rsidR="003375AC" w:rsidRDefault="003375AC" w:rsidP="00DA636A">
      <w:pPr>
        <w:rPr>
          <w:rStyle w:val="Zwaar"/>
          <w:rFonts w:asciiTheme="minorHAnsi" w:hAnsiTheme="minorHAnsi" w:cstheme="minorHAnsi"/>
          <w:b w:val="0"/>
          <w:sz w:val="20"/>
          <w:szCs w:val="20"/>
        </w:rPr>
      </w:pPr>
    </w:p>
    <w:p w:rsidR="00D0348B" w:rsidRDefault="00D0348B" w:rsidP="00DA636A">
      <w:pPr>
        <w:rPr>
          <w:rStyle w:val="Zwaar"/>
          <w:rFonts w:asciiTheme="minorHAnsi" w:hAnsiTheme="minorHAnsi" w:cstheme="minorHAnsi"/>
          <w:b w:val="0"/>
          <w:sz w:val="20"/>
          <w:szCs w:val="20"/>
        </w:rPr>
      </w:pPr>
    </w:p>
    <w:p w:rsidR="000068F7" w:rsidRPr="00770D79" w:rsidRDefault="000068F7" w:rsidP="000068F7">
      <w:pPr>
        <w:pStyle w:val="Lijstalinea"/>
        <w:numPr>
          <w:ilvl w:val="0"/>
          <w:numId w:val="7"/>
        </w:numPr>
        <w:shd w:val="clear" w:color="auto" w:fill="F2F2F2" w:themeFill="background1" w:themeFillShade="F2"/>
        <w:spacing w:after="160" w:line="252" w:lineRule="auto"/>
        <w:rPr>
          <w:rFonts w:asciiTheme="minorHAnsi" w:hAnsiTheme="minorHAnsi"/>
          <w:sz w:val="20"/>
          <w:szCs w:val="20"/>
        </w:rPr>
      </w:pPr>
      <w:r>
        <w:rPr>
          <w:rFonts w:asciiTheme="minorHAnsi" w:hAnsiTheme="minorHAnsi"/>
          <w:sz w:val="22"/>
          <w:szCs w:val="22"/>
        </w:rPr>
        <w:t>Ouderbetrokkenheid in het SO</w:t>
      </w:r>
    </w:p>
    <w:p w:rsidR="000068F7" w:rsidRDefault="000068F7"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Ouderbetrokkenheid is moeilijker te bereiken in het secundair onderwijs dan in het basisonderwijs</w:t>
      </w:r>
      <w:r w:rsidR="003375AC">
        <w:rPr>
          <w:rStyle w:val="Zwaar"/>
          <w:rFonts w:asciiTheme="minorHAnsi" w:hAnsiTheme="minorHAnsi" w:cstheme="minorHAnsi"/>
          <w:b w:val="0"/>
          <w:sz w:val="20"/>
          <w:szCs w:val="20"/>
        </w:rPr>
        <w:t xml:space="preserve">. Toch zijn er initiatieven ook in het SO. In </w:t>
      </w:r>
      <w:r w:rsidR="0032232F">
        <w:rPr>
          <w:rStyle w:val="Zwaar"/>
          <w:rFonts w:asciiTheme="minorHAnsi" w:hAnsiTheme="minorHAnsi" w:cstheme="minorHAnsi"/>
          <w:b w:val="0"/>
          <w:sz w:val="20"/>
          <w:szCs w:val="20"/>
        </w:rPr>
        <w:t>2013</w:t>
      </w:r>
      <w:r w:rsidR="00E44F51">
        <w:rPr>
          <w:rStyle w:val="Zwaar"/>
          <w:rFonts w:asciiTheme="minorHAnsi" w:hAnsiTheme="minorHAnsi" w:cstheme="minorHAnsi"/>
          <w:b w:val="0"/>
          <w:sz w:val="20"/>
          <w:szCs w:val="20"/>
        </w:rPr>
        <w:t xml:space="preserve"> ontwikkelde stad Gent de inspi</w:t>
      </w:r>
      <w:r w:rsidR="0032232F">
        <w:rPr>
          <w:rStyle w:val="Zwaar"/>
          <w:rFonts w:asciiTheme="minorHAnsi" w:hAnsiTheme="minorHAnsi" w:cstheme="minorHAnsi"/>
          <w:b w:val="0"/>
          <w:sz w:val="20"/>
          <w:szCs w:val="20"/>
        </w:rPr>
        <w:t>ratiebundel</w:t>
      </w:r>
      <w:r w:rsidR="00773489">
        <w:rPr>
          <w:rStyle w:val="Zwaar"/>
          <w:rFonts w:asciiTheme="minorHAnsi" w:hAnsiTheme="minorHAnsi" w:cstheme="minorHAnsi"/>
          <w:b w:val="0"/>
          <w:sz w:val="20"/>
          <w:szCs w:val="20"/>
        </w:rPr>
        <w:t xml:space="preserve"> </w:t>
      </w:r>
      <w:r w:rsidR="00773489">
        <w:rPr>
          <w:rStyle w:val="Zwaar"/>
          <w:rFonts w:asciiTheme="minorHAnsi" w:hAnsiTheme="minorHAnsi" w:cstheme="minorHAnsi"/>
          <w:b w:val="0"/>
          <w:i/>
          <w:sz w:val="20"/>
          <w:szCs w:val="20"/>
        </w:rPr>
        <w:t>Van Eiland naar Wij-Land</w:t>
      </w:r>
      <w:r w:rsidR="00773489">
        <w:rPr>
          <w:rStyle w:val="Zwaar"/>
          <w:rFonts w:asciiTheme="minorHAnsi" w:hAnsiTheme="minorHAnsi" w:cstheme="minorHAnsi"/>
          <w:b w:val="0"/>
          <w:sz w:val="20"/>
          <w:szCs w:val="20"/>
        </w:rPr>
        <w:t xml:space="preserve"> (2013), dat een aantal kaders aanreikt voor een betrokken ouderbeleid op school. (Een aantal bundels wordt uitgedeeld).</w:t>
      </w:r>
    </w:p>
    <w:p w:rsidR="00773489" w:rsidRDefault="00773489" w:rsidP="00DA636A">
      <w:pPr>
        <w:rPr>
          <w:rStyle w:val="Zwaar"/>
          <w:rFonts w:asciiTheme="minorHAnsi" w:hAnsiTheme="minorHAnsi" w:cstheme="minorHAnsi"/>
          <w:b w:val="0"/>
          <w:sz w:val="20"/>
          <w:szCs w:val="20"/>
        </w:rPr>
      </w:pPr>
    </w:p>
    <w:p w:rsidR="00773489" w:rsidRDefault="00773489"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Atheneum Oudenaarde is dit schooljaar begonnen met een aantal vernieuwende initiatieven in het beroepsonderwijs, waaronder ook een nieuwe wijze om ouders te betrekken. De school kent in het BSO immers een zeer diverse populatie qua culturele achtergrond, woonplaats, thuistaal en onderwijsniveau van de ouders, waardoor de traditionele recepten voor ouderparticipatie (oudercontact, ouderraad, vriendenkring, mosselsouper…) niet werken. De school wil voor deze doelgroep – leerlingen én ouders - in eerste instantie streven naar welbevinden op school</w:t>
      </w:r>
      <w:r w:rsidR="00807B3C">
        <w:rPr>
          <w:rStyle w:val="Zwaar"/>
          <w:rFonts w:asciiTheme="minorHAnsi" w:hAnsiTheme="minorHAnsi" w:cstheme="minorHAnsi"/>
          <w:b w:val="0"/>
          <w:sz w:val="20"/>
          <w:szCs w:val="20"/>
        </w:rPr>
        <w:t>, met als bedoeld gevolg ook het proberen terugdringen van spijbelen en schooluitval.</w:t>
      </w:r>
    </w:p>
    <w:p w:rsidR="00807B3C" w:rsidRDefault="00807B3C" w:rsidP="00DA636A">
      <w:pPr>
        <w:rPr>
          <w:rStyle w:val="Zwaar"/>
          <w:rFonts w:asciiTheme="minorHAnsi" w:hAnsiTheme="minorHAnsi" w:cstheme="minorHAnsi"/>
          <w:b w:val="0"/>
          <w:sz w:val="20"/>
          <w:szCs w:val="20"/>
        </w:rPr>
      </w:pPr>
    </w:p>
    <w:p w:rsidR="00807B3C" w:rsidRDefault="00B10F05" w:rsidP="00DA636A">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Zo is de 1B-klas omgevormd tot een ‘klikklas’, waarbij de jongeren veel autonomie in het leerproces krijgen, individuele leertrajecten volgen en de leerkrachten (een vast team van 4 personen) een meer coachende en co-teachende rol krijgen. De ouders worden regelmatig uitgenodigd om te komen kijken tijdens de lessen zelf. Ook oudercontacten en infomomenten worden hierbinnen (overdag dus en niet ’s avonds) geïntegreerd. De infomomenten hebben een zeer praktische inhoud: bv. hoe smartschool gebruiken? Deze nieuwe aanpak is pas gestart maar de eerste resultaten zijn hoopvol</w:t>
      </w:r>
      <w:r w:rsidR="007E4A4B">
        <w:rPr>
          <w:rStyle w:val="Zwaar"/>
          <w:rFonts w:asciiTheme="minorHAnsi" w:hAnsiTheme="minorHAnsi" w:cstheme="minorHAnsi"/>
          <w:b w:val="0"/>
          <w:sz w:val="20"/>
          <w:szCs w:val="20"/>
        </w:rPr>
        <w:t>: de ouders zijn gekomen naar een receptie, het spijbelen is verminderd.</w:t>
      </w:r>
    </w:p>
    <w:p w:rsidR="00773489" w:rsidRDefault="00773489" w:rsidP="00DA636A">
      <w:pPr>
        <w:rPr>
          <w:rStyle w:val="Zwaar"/>
          <w:rFonts w:asciiTheme="minorHAnsi" w:hAnsiTheme="minorHAnsi" w:cstheme="minorHAnsi"/>
          <w:b w:val="0"/>
          <w:sz w:val="20"/>
          <w:szCs w:val="20"/>
        </w:rPr>
      </w:pPr>
    </w:p>
    <w:p w:rsidR="00815867" w:rsidRPr="00815867" w:rsidRDefault="00815867" w:rsidP="00DA636A">
      <w:pPr>
        <w:rPr>
          <w:rStyle w:val="Zwaar"/>
          <w:rFonts w:asciiTheme="minorHAnsi" w:hAnsiTheme="minorHAnsi" w:cstheme="minorHAnsi"/>
          <w:b w:val="0"/>
          <w:i/>
          <w:sz w:val="20"/>
          <w:szCs w:val="20"/>
        </w:rPr>
      </w:pPr>
      <w:r w:rsidRPr="00815867">
        <w:rPr>
          <w:rStyle w:val="Zwaar"/>
          <w:rFonts w:asciiTheme="minorHAnsi" w:hAnsiTheme="minorHAnsi" w:cstheme="minorHAnsi"/>
          <w:b w:val="0"/>
          <w:i/>
          <w:sz w:val="20"/>
          <w:szCs w:val="20"/>
        </w:rPr>
        <w:t>Bespreking</w:t>
      </w:r>
    </w:p>
    <w:p w:rsidR="00773489" w:rsidRPr="00773489" w:rsidRDefault="00773489" w:rsidP="00DA636A">
      <w:pPr>
        <w:rPr>
          <w:rStyle w:val="Zwaar"/>
          <w:rFonts w:asciiTheme="minorHAnsi" w:hAnsiTheme="minorHAnsi" w:cstheme="minorHAnsi"/>
          <w:b w:val="0"/>
          <w:sz w:val="20"/>
          <w:szCs w:val="20"/>
        </w:rPr>
      </w:pPr>
    </w:p>
    <w:p w:rsidR="000068F7" w:rsidRDefault="00815867" w:rsidP="00815867">
      <w:pPr>
        <w:pStyle w:val="Lijstalinea"/>
        <w:numPr>
          <w:ilvl w:val="0"/>
          <w:numId w:val="11"/>
        </w:numPr>
        <w:rPr>
          <w:rStyle w:val="Zwaar"/>
          <w:rFonts w:asciiTheme="minorHAnsi" w:hAnsiTheme="minorHAnsi" w:cstheme="minorHAnsi"/>
          <w:b w:val="0"/>
          <w:sz w:val="20"/>
          <w:szCs w:val="20"/>
        </w:rPr>
      </w:pPr>
      <w:r w:rsidRPr="00815867">
        <w:rPr>
          <w:rStyle w:val="Zwaar"/>
          <w:rFonts w:asciiTheme="minorHAnsi" w:hAnsiTheme="minorHAnsi" w:cstheme="minorHAnsi"/>
          <w:b w:val="0"/>
          <w:sz w:val="20"/>
          <w:szCs w:val="20"/>
        </w:rPr>
        <w:t xml:space="preserve">Ook de Middenschool Geraardsbergen heeft een ‘aanpassingsklas’, waarin de betrokkenheid van de leerlingen veel groter blijkt. </w:t>
      </w:r>
      <w:r>
        <w:rPr>
          <w:rStyle w:val="Zwaar"/>
          <w:rFonts w:asciiTheme="minorHAnsi" w:hAnsiTheme="minorHAnsi" w:cstheme="minorHAnsi"/>
          <w:b w:val="0"/>
          <w:sz w:val="20"/>
          <w:szCs w:val="20"/>
        </w:rPr>
        <w:t>Ouderbetrokkenheid is echter heel wat moeilijker. Op info-avonden rond actuele thema’s als gamen of pesten komen vrijwel geen ouders opdagen. Dit kan echter ook met schaamte te maken hebben, er niet voor uit willen komen dat dit probleem er is.</w:t>
      </w:r>
    </w:p>
    <w:p w:rsidR="00815867" w:rsidRDefault="00815867" w:rsidP="00815867">
      <w:pPr>
        <w:pStyle w:val="Lijstalinea"/>
        <w:ind w:left="360"/>
        <w:rPr>
          <w:rStyle w:val="Zwaar"/>
          <w:rFonts w:asciiTheme="minorHAnsi" w:hAnsiTheme="minorHAnsi" w:cstheme="minorHAnsi"/>
          <w:b w:val="0"/>
          <w:sz w:val="20"/>
          <w:szCs w:val="20"/>
        </w:rPr>
      </w:pPr>
    </w:p>
    <w:p w:rsidR="00815867" w:rsidRDefault="00815867" w:rsidP="00815867">
      <w:pPr>
        <w:pStyle w:val="Lijstalinea"/>
        <w:numPr>
          <w:ilvl w:val="0"/>
          <w:numId w:val="11"/>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lastRenderedPageBreak/>
        <w:t>KSO Glorieux is begonnen met een samenwerking met het onderwijsopbouwwerk (OOW), dat tot nog toe alleen voor het basisonderwijs werkte. Het prioritaire doel is dat het OOW de kinderen/gezinnen ook in het 1</w:t>
      </w:r>
      <w:r w:rsidRPr="00815867">
        <w:rPr>
          <w:rStyle w:val="Zwaar"/>
          <w:rFonts w:asciiTheme="minorHAnsi" w:hAnsiTheme="minorHAnsi" w:cstheme="minorHAnsi"/>
          <w:b w:val="0"/>
          <w:sz w:val="20"/>
          <w:szCs w:val="20"/>
          <w:vertAlign w:val="superscript"/>
        </w:rPr>
        <w:t>ste</w:t>
      </w:r>
      <w:r>
        <w:rPr>
          <w:rStyle w:val="Zwaar"/>
          <w:rFonts w:asciiTheme="minorHAnsi" w:hAnsiTheme="minorHAnsi" w:cstheme="minorHAnsi"/>
          <w:b w:val="0"/>
          <w:sz w:val="20"/>
          <w:szCs w:val="20"/>
        </w:rPr>
        <w:t xml:space="preserve"> jaar SO blijft opvolgen. Vaak loopt het spaak bij die overgang.</w:t>
      </w:r>
    </w:p>
    <w:p w:rsidR="00815867" w:rsidRPr="00815867" w:rsidRDefault="00815867" w:rsidP="00815867">
      <w:pPr>
        <w:pStyle w:val="Lijstalinea"/>
        <w:rPr>
          <w:rStyle w:val="Zwaar"/>
          <w:rFonts w:asciiTheme="minorHAnsi" w:hAnsiTheme="minorHAnsi" w:cstheme="minorHAnsi"/>
          <w:b w:val="0"/>
          <w:sz w:val="20"/>
          <w:szCs w:val="20"/>
        </w:rPr>
      </w:pPr>
    </w:p>
    <w:p w:rsidR="00815867" w:rsidRDefault="00815867" w:rsidP="00815867">
      <w:pPr>
        <w:pStyle w:val="Lijstalinea"/>
        <w:numPr>
          <w:ilvl w:val="0"/>
          <w:numId w:val="11"/>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t>TISJ kende bij de eerste info-avond voor de ouders van de eerste graad begin september een opkomst van 80%. In de 2</w:t>
      </w:r>
      <w:r w:rsidRPr="00815867">
        <w:rPr>
          <w:rStyle w:val="Zwaar"/>
          <w:rFonts w:asciiTheme="minorHAnsi" w:hAnsiTheme="minorHAnsi" w:cstheme="minorHAnsi"/>
          <w:b w:val="0"/>
          <w:sz w:val="20"/>
          <w:szCs w:val="20"/>
          <w:vertAlign w:val="superscript"/>
        </w:rPr>
        <w:t>de</w:t>
      </w:r>
      <w:r>
        <w:rPr>
          <w:rStyle w:val="Zwaar"/>
          <w:rFonts w:asciiTheme="minorHAnsi" w:hAnsiTheme="minorHAnsi" w:cstheme="minorHAnsi"/>
          <w:b w:val="0"/>
          <w:sz w:val="20"/>
          <w:szCs w:val="20"/>
        </w:rPr>
        <w:t xml:space="preserve"> en 3</w:t>
      </w:r>
      <w:r w:rsidRPr="00815867">
        <w:rPr>
          <w:rStyle w:val="Zwaar"/>
          <w:rFonts w:asciiTheme="minorHAnsi" w:hAnsiTheme="minorHAnsi" w:cstheme="minorHAnsi"/>
          <w:b w:val="0"/>
          <w:sz w:val="20"/>
          <w:szCs w:val="20"/>
          <w:vertAlign w:val="superscript"/>
        </w:rPr>
        <w:t>de</w:t>
      </w:r>
      <w:r>
        <w:rPr>
          <w:rStyle w:val="Zwaar"/>
          <w:rFonts w:asciiTheme="minorHAnsi" w:hAnsiTheme="minorHAnsi" w:cstheme="minorHAnsi"/>
          <w:b w:val="0"/>
          <w:sz w:val="20"/>
          <w:szCs w:val="20"/>
        </w:rPr>
        <w:t xml:space="preserve"> graad is de opkomst traditioneel heel wat lager. In OKAN daarentege</w:t>
      </w:r>
      <w:r w:rsidR="00B86660">
        <w:rPr>
          <w:rStyle w:val="Zwaar"/>
          <w:rFonts w:asciiTheme="minorHAnsi" w:hAnsiTheme="minorHAnsi" w:cstheme="minorHAnsi"/>
          <w:b w:val="0"/>
          <w:sz w:val="20"/>
          <w:szCs w:val="20"/>
        </w:rPr>
        <w:t>n</w:t>
      </w:r>
      <w:r>
        <w:rPr>
          <w:rStyle w:val="Zwaar"/>
          <w:rFonts w:asciiTheme="minorHAnsi" w:hAnsiTheme="minorHAnsi" w:cstheme="minorHAnsi"/>
          <w:b w:val="0"/>
          <w:sz w:val="20"/>
          <w:szCs w:val="20"/>
        </w:rPr>
        <w:t xml:space="preserve"> is de opkomst 100%. Dit heeft te maken met het warme onthaal door een sterk OKAN-team, alsook door het feit dat ouders </w:t>
      </w:r>
      <w:r w:rsidR="001E6289">
        <w:rPr>
          <w:rStyle w:val="Zwaar"/>
          <w:rFonts w:asciiTheme="minorHAnsi" w:hAnsiTheme="minorHAnsi" w:cstheme="minorHAnsi"/>
          <w:b w:val="0"/>
          <w:sz w:val="20"/>
          <w:szCs w:val="20"/>
        </w:rPr>
        <w:t xml:space="preserve">zich </w:t>
      </w:r>
      <w:r>
        <w:rPr>
          <w:rStyle w:val="Zwaar"/>
          <w:rFonts w:asciiTheme="minorHAnsi" w:hAnsiTheme="minorHAnsi" w:cstheme="minorHAnsi"/>
          <w:b w:val="0"/>
          <w:sz w:val="20"/>
          <w:szCs w:val="20"/>
        </w:rPr>
        <w:t xml:space="preserve">hier </w:t>
      </w:r>
      <w:r w:rsidR="001E6289">
        <w:rPr>
          <w:rStyle w:val="Zwaar"/>
          <w:rFonts w:asciiTheme="minorHAnsi" w:hAnsiTheme="minorHAnsi" w:cstheme="minorHAnsi"/>
          <w:b w:val="0"/>
          <w:sz w:val="20"/>
          <w:szCs w:val="20"/>
        </w:rPr>
        <w:t>onder ‘gelijken’ voelen.</w:t>
      </w:r>
    </w:p>
    <w:p w:rsidR="00B86660" w:rsidRPr="00B86660" w:rsidRDefault="00B86660" w:rsidP="00B86660">
      <w:pPr>
        <w:pStyle w:val="Lijstalinea"/>
        <w:rPr>
          <w:rStyle w:val="Zwaar"/>
          <w:rFonts w:asciiTheme="minorHAnsi" w:hAnsiTheme="minorHAnsi" w:cstheme="minorHAnsi"/>
          <w:b w:val="0"/>
          <w:sz w:val="20"/>
          <w:szCs w:val="20"/>
        </w:rPr>
      </w:pPr>
    </w:p>
    <w:p w:rsidR="00B86660" w:rsidRDefault="00B86660" w:rsidP="00815867">
      <w:pPr>
        <w:pStyle w:val="Lijstalinea"/>
        <w:numPr>
          <w:ilvl w:val="0"/>
          <w:numId w:val="11"/>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 Brieven werken niet meer. Wat werkt wel: digitale media, telefoon, smart school</w:t>
      </w:r>
    </w:p>
    <w:p w:rsidR="00BA1A9F" w:rsidRPr="00BA1A9F" w:rsidRDefault="00BA1A9F" w:rsidP="00BA1A9F">
      <w:pPr>
        <w:pStyle w:val="Lijstalinea"/>
        <w:rPr>
          <w:rStyle w:val="Zwaar"/>
          <w:rFonts w:asciiTheme="minorHAnsi" w:hAnsiTheme="minorHAnsi" w:cstheme="minorHAnsi"/>
          <w:b w:val="0"/>
          <w:sz w:val="20"/>
          <w:szCs w:val="20"/>
        </w:rPr>
      </w:pPr>
    </w:p>
    <w:p w:rsidR="00BA1A9F" w:rsidRDefault="00BA1A9F" w:rsidP="00BA1A9F">
      <w:pPr>
        <w:rPr>
          <w:rStyle w:val="Zwaar"/>
          <w:rFonts w:asciiTheme="minorHAnsi" w:hAnsiTheme="minorHAnsi" w:cstheme="minorHAnsi"/>
          <w:b w:val="0"/>
          <w:sz w:val="20"/>
          <w:szCs w:val="20"/>
        </w:rPr>
      </w:pPr>
    </w:p>
    <w:p w:rsidR="00BA1A9F" w:rsidRPr="00770D79" w:rsidRDefault="00BA1A9F" w:rsidP="00BA1A9F">
      <w:pPr>
        <w:pStyle w:val="Lijstalinea"/>
        <w:numPr>
          <w:ilvl w:val="0"/>
          <w:numId w:val="7"/>
        </w:numPr>
        <w:shd w:val="clear" w:color="auto" w:fill="F2F2F2" w:themeFill="background1" w:themeFillShade="F2"/>
        <w:spacing w:after="160" w:line="252" w:lineRule="auto"/>
        <w:rPr>
          <w:rFonts w:asciiTheme="minorHAnsi" w:hAnsiTheme="minorHAnsi"/>
          <w:sz w:val="20"/>
          <w:szCs w:val="20"/>
        </w:rPr>
      </w:pPr>
      <w:r w:rsidRPr="00770D79">
        <w:rPr>
          <w:rFonts w:asciiTheme="minorHAnsi" w:hAnsiTheme="minorHAnsi"/>
          <w:sz w:val="22"/>
          <w:szCs w:val="22"/>
        </w:rPr>
        <w:t>Ondersteuningsnetwerk: stand van zaken</w:t>
      </w:r>
    </w:p>
    <w:p w:rsidR="00BA1A9F" w:rsidRDefault="00BA1A9F" w:rsidP="00BA1A9F">
      <w:pPr>
        <w:rPr>
          <w:rStyle w:val="Zwaar"/>
          <w:rFonts w:asciiTheme="minorHAnsi" w:hAnsiTheme="minorHAnsi" w:cstheme="minorHAnsi"/>
          <w:b w:val="0"/>
          <w:sz w:val="20"/>
          <w:szCs w:val="20"/>
        </w:rPr>
      </w:pPr>
    </w:p>
    <w:p w:rsidR="00BA1A9F" w:rsidRPr="00AC3692" w:rsidRDefault="00BA1A9F" w:rsidP="00AC3692">
      <w:pPr>
        <w:rPr>
          <w:rStyle w:val="Zwaar"/>
          <w:rFonts w:asciiTheme="minorHAnsi" w:hAnsiTheme="minorHAnsi" w:cstheme="minorHAnsi"/>
          <w:b w:val="0"/>
          <w:sz w:val="20"/>
          <w:szCs w:val="20"/>
        </w:rPr>
      </w:pPr>
      <w:r w:rsidRPr="00AC3692">
        <w:rPr>
          <w:rStyle w:val="Zwaar"/>
          <w:rFonts w:asciiTheme="minorHAnsi" w:hAnsiTheme="minorHAnsi" w:cstheme="minorHAnsi"/>
          <w:b w:val="0"/>
          <w:sz w:val="20"/>
          <w:szCs w:val="20"/>
        </w:rPr>
        <w:t>Door de (te) strakke timing in het decreet, het niet voorzien van extra middelen en de veelheid aan stakeholders, is het ondersteuningsnetwerk</w:t>
      </w:r>
      <w:r w:rsidR="003368CC" w:rsidRPr="00AC3692">
        <w:rPr>
          <w:rStyle w:val="Zwaar"/>
          <w:rFonts w:asciiTheme="minorHAnsi" w:hAnsiTheme="minorHAnsi" w:cstheme="minorHAnsi"/>
          <w:b w:val="0"/>
          <w:sz w:val="20"/>
          <w:szCs w:val="20"/>
        </w:rPr>
        <w:t xml:space="preserve"> </w:t>
      </w:r>
      <w:r w:rsidRPr="00AC3692">
        <w:rPr>
          <w:rStyle w:val="Zwaar"/>
          <w:rFonts w:asciiTheme="minorHAnsi" w:hAnsiTheme="minorHAnsi" w:cstheme="minorHAnsi"/>
          <w:b w:val="0"/>
          <w:sz w:val="20"/>
          <w:szCs w:val="20"/>
        </w:rPr>
        <w:t>vooral</w:t>
      </w:r>
      <w:r w:rsidR="00AC3692" w:rsidRPr="00AC3692">
        <w:rPr>
          <w:rStyle w:val="Zwaar"/>
          <w:rFonts w:asciiTheme="minorHAnsi" w:hAnsiTheme="minorHAnsi" w:cstheme="minorHAnsi"/>
          <w:b w:val="0"/>
          <w:sz w:val="20"/>
          <w:szCs w:val="20"/>
        </w:rPr>
        <w:t>snog</w:t>
      </w:r>
      <w:r w:rsidRPr="00AC3692">
        <w:rPr>
          <w:rStyle w:val="Zwaar"/>
          <w:rFonts w:asciiTheme="minorHAnsi" w:hAnsiTheme="minorHAnsi" w:cstheme="minorHAnsi"/>
          <w:b w:val="0"/>
          <w:sz w:val="20"/>
          <w:szCs w:val="20"/>
        </w:rPr>
        <w:t xml:space="preserve"> op improvisatie aangewezen. </w:t>
      </w:r>
      <w:r w:rsidR="00076B8C" w:rsidRPr="00AC3692">
        <w:rPr>
          <w:rStyle w:val="Zwaar"/>
          <w:rFonts w:asciiTheme="minorHAnsi" w:hAnsiTheme="minorHAnsi" w:cstheme="minorHAnsi"/>
          <w:b w:val="0"/>
          <w:sz w:val="20"/>
          <w:szCs w:val="20"/>
        </w:rPr>
        <w:t>De situatie is zeker niet voor iedereen duidelijk.</w:t>
      </w:r>
      <w:r w:rsidR="00C22A73" w:rsidRPr="00AC3692">
        <w:rPr>
          <w:rStyle w:val="Zwaar"/>
          <w:rFonts w:asciiTheme="minorHAnsi" w:hAnsiTheme="minorHAnsi" w:cstheme="minorHAnsi"/>
          <w:b w:val="0"/>
          <w:sz w:val="20"/>
          <w:szCs w:val="20"/>
        </w:rPr>
        <w:t xml:space="preserve"> </w:t>
      </w:r>
    </w:p>
    <w:p w:rsidR="00076B8C" w:rsidRDefault="00076B8C" w:rsidP="00AC3692">
      <w:pPr>
        <w:rPr>
          <w:rStyle w:val="Zwaar"/>
          <w:rFonts w:asciiTheme="minorHAnsi" w:hAnsiTheme="minorHAnsi" w:cstheme="minorHAnsi"/>
          <w:b w:val="0"/>
          <w:sz w:val="20"/>
          <w:szCs w:val="20"/>
        </w:rPr>
      </w:pPr>
    </w:p>
    <w:p w:rsidR="003436D0" w:rsidRPr="00AC3692" w:rsidRDefault="00AC3692" w:rsidP="00AC3692">
      <w:pPr>
        <w:rPr>
          <w:rStyle w:val="Zwaar"/>
          <w:rFonts w:asciiTheme="minorHAnsi" w:hAnsiTheme="minorHAnsi" w:cstheme="minorHAnsi"/>
          <w:b w:val="0"/>
          <w:sz w:val="20"/>
          <w:szCs w:val="20"/>
        </w:rPr>
      </w:pPr>
      <w:r w:rsidRPr="00AC3692">
        <w:rPr>
          <w:rStyle w:val="Zwaar"/>
          <w:rFonts w:asciiTheme="minorHAnsi" w:hAnsiTheme="minorHAnsi" w:cstheme="minorHAnsi"/>
          <w:b w:val="0"/>
          <w:sz w:val="20"/>
          <w:szCs w:val="20"/>
        </w:rPr>
        <w:t xml:space="preserve">De bedoeling is nochtans niet slecht. </w:t>
      </w:r>
      <w:r w:rsidR="00076B8C" w:rsidRPr="00AC3692">
        <w:rPr>
          <w:rStyle w:val="Zwaar"/>
          <w:rFonts w:asciiTheme="minorHAnsi" w:hAnsiTheme="minorHAnsi" w:cstheme="minorHAnsi"/>
          <w:b w:val="0"/>
          <w:sz w:val="20"/>
          <w:szCs w:val="20"/>
        </w:rPr>
        <w:t>Het nieuwe klasondersteunende systeem is beter dan het vorige, dat gericht was op het individu. Leerlingen werden desgevallend uit de klas gehaald.</w:t>
      </w:r>
      <w:r w:rsidR="003436D0" w:rsidRPr="00AC3692">
        <w:rPr>
          <w:rStyle w:val="Zwaar"/>
          <w:rFonts w:asciiTheme="minorHAnsi" w:hAnsiTheme="minorHAnsi" w:cstheme="minorHAnsi"/>
          <w:b w:val="0"/>
          <w:sz w:val="20"/>
          <w:szCs w:val="20"/>
        </w:rPr>
        <w:t xml:space="preserve"> </w:t>
      </w:r>
      <w:r w:rsidRPr="00AC3692">
        <w:rPr>
          <w:rStyle w:val="Zwaar"/>
          <w:rFonts w:asciiTheme="minorHAnsi" w:hAnsiTheme="minorHAnsi" w:cstheme="minorHAnsi"/>
          <w:b w:val="0"/>
          <w:sz w:val="20"/>
          <w:szCs w:val="20"/>
        </w:rPr>
        <w:t>We maken nu de kinderziekten mee.</w:t>
      </w:r>
    </w:p>
    <w:p w:rsidR="003436D0" w:rsidRPr="003436D0" w:rsidRDefault="003436D0" w:rsidP="00AC3692">
      <w:pPr>
        <w:pStyle w:val="Lijstalinea"/>
        <w:rPr>
          <w:rStyle w:val="Zwaar"/>
          <w:rFonts w:asciiTheme="minorHAnsi" w:hAnsiTheme="minorHAnsi" w:cstheme="minorHAnsi"/>
          <w:b w:val="0"/>
          <w:sz w:val="20"/>
          <w:szCs w:val="20"/>
        </w:rPr>
      </w:pPr>
    </w:p>
    <w:p w:rsidR="00076B8C" w:rsidRPr="00AC3692" w:rsidRDefault="003436D0" w:rsidP="00AC3692">
      <w:pPr>
        <w:rPr>
          <w:rStyle w:val="Zwaar"/>
          <w:rFonts w:asciiTheme="minorHAnsi" w:hAnsiTheme="minorHAnsi" w:cstheme="minorHAnsi"/>
          <w:b w:val="0"/>
          <w:sz w:val="20"/>
          <w:szCs w:val="20"/>
        </w:rPr>
      </w:pPr>
      <w:r w:rsidRPr="00AC3692">
        <w:rPr>
          <w:rStyle w:val="Zwaar"/>
          <w:rFonts w:asciiTheme="minorHAnsi" w:hAnsiTheme="minorHAnsi" w:cstheme="minorHAnsi"/>
          <w:b w:val="0"/>
          <w:sz w:val="20"/>
          <w:szCs w:val="20"/>
        </w:rPr>
        <w:t xml:space="preserve">Ook de begeleiders werken meer in team. Het leidt tot verdeskundiging. Maar het had beter geïntegreerd kunnen worden in de </w:t>
      </w:r>
      <w:r w:rsidR="00A7360A" w:rsidRPr="00AC3692">
        <w:rPr>
          <w:rStyle w:val="Zwaar"/>
          <w:rFonts w:asciiTheme="minorHAnsi" w:hAnsiTheme="minorHAnsi" w:cstheme="minorHAnsi"/>
          <w:b w:val="0"/>
          <w:sz w:val="20"/>
          <w:szCs w:val="20"/>
        </w:rPr>
        <w:t>gewone zorg/leerlingenbegeleiding.</w:t>
      </w:r>
    </w:p>
    <w:p w:rsidR="00076B8C" w:rsidRPr="00076B8C" w:rsidRDefault="00076B8C" w:rsidP="00AC3692">
      <w:pPr>
        <w:pStyle w:val="Lijstalinea"/>
        <w:rPr>
          <w:rStyle w:val="Zwaar"/>
          <w:rFonts w:asciiTheme="minorHAnsi" w:hAnsiTheme="minorHAnsi" w:cstheme="minorHAnsi"/>
          <w:b w:val="0"/>
          <w:sz w:val="20"/>
          <w:szCs w:val="20"/>
        </w:rPr>
      </w:pPr>
    </w:p>
    <w:p w:rsidR="003368CC" w:rsidRDefault="003368CC" w:rsidP="00AC3692">
      <w:pPr>
        <w:rPr>
          <w:rStyle w:val="Zwaar"/>
          <w:rFonts w:asciiTheme="minorHAnsi" w:hAnsiTheme="minorHAnsi" w:cstheme="minorHAnsi"/>
          <w:b w:val="0"/>
          <w:sz w:val="20"/>
          <w:szCs w:val="20"/>
        </w:rPr>
      </w:pPr>
    </w:p>
    <w:p w:rsidR="00AC3692" w:rsidRPr="00770D79" w:rsidRDefault="00AC3692" w:rsidP="00AC3692">
      <w:pPr>
        <w:pStyle w:val="Lijstalinea"/>
        <w:numPr>
          <w:ilvl w:val="0"/>
          <w:numId w:val="7"/>
        </w:numPr>
        <w:shd w:val="clear" w:color="auto" w:fill="F2F2F2" w:themeFill="background1" w:themeFillShade="F2"/>
        <w:spacing w:after="160" w:line="252" w:lineRule="auto"/>
        <w:rPr>
          <w:rFonts w:asciiTheme="minorHAnsi" w:hAnsiTheme="minorHAnsi"/>
          <w:sz w:val="20"/>
          <w:szCs w:val="20"/>
        </w:rPr>
      </w:pPr>
      <w:r>
        <w:rPr>
          <w:rFonts w:asciiTheme="minorHAnsi" w:hAnsiTheme="minorHAnsi"/>
          <w:sz w:val="22"/>
          <w:szCs w:val="22"/>
        </w:rPr>
        <w:t>Varia</w:t>
      </w:r>
    </w:p>
    <w:p w:rsidR="00AC3692" w:rsidRPr="00AC3692" w:rsidRDefault="00AC3692" w:rsidP="00AC3692">
      <w:pPr>
        <w:rPr>
          <w:rStyle w:val="Zwaar"/>
          <w:rFonts w:asciiTheme="minorHAnsi" w:hAnsiTheme="minorHAnsi" w:cstheme="minorHAnsi"/>
          <w:b w:val="0"/>
          <w:sz w:val="20"/>
          <w:szCs w:val="20"/>
        </w:rPr>
      </w:pPr>
    </w:p>
    <w:p w:rsidR="005F657A" w:rsidRDefault="005F657A" w:rsidP="00BA1A9F">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Signaal:</w:t>
      </w:r>
    </w:p>
    <w:p w:rsidR="005F657A" w:rsidRDefault="005F657A" w:rsidP="00BA1A9F">
      <w:pPr>
        <w:rPr>
          <w:rStyle w:val="Zwaar"/>
          <w:rFonts w:asciiTheme="minorHAnsi" w:hAnsiTheme="minorHAnsi" w:cstheme="minorHAnsi"/>
          <w:b w:val="0"/>
          <w:sz w:val="20"/>
          <w:szCs w:val="20"/>
        </w:rPr>
      </w:pPr>
    </w:p>
    <w:p w:rsidR="00B72FD0" w:rsidRDefault="002E2B7A" w:rsidP="00BA1A9F">
      <w:pPr>
        <w:rPr>
          <w:rStyle w:val="Zwaar"/>
          <w:rFonts w:asciiTheme="minorHAnsi" w:hAnsiTheme="minorHAnsi" w:cstheme="minorHAnsi"/>
          <w:b w:val="0"/>
          <w:sz w:val="20"/>
          <w:szCs w:val="20"/>
        </w:rPr>
      </w:pPr>
      <w:r>
        <w:rPr>
          <w:rStyle w:val="Zwaar"/>
          <w:rFonts w:asciiTheme="minorHAnsi" w:hAnsiTheme="minorHAnsi" w:cstheme="minorHAnsi"/>
          <w:b w:val="0"/>
          <w:sz w:val="20"/>
          <w:szCs w:val="20"/>
        </w:rPr>
        <w:t xml:space="preserve">De vergadering uit haar bezorgdheid over het voornemen van de Vlaamse overheid om het systeem van </w:t>
      </w:r>
      <w:r w:rsidRPr="005F657A">
        <w:rPr>
          <w:rStyle w:val="Zwaar"/>
          <w:rFonts w:asciiTheme="minorHAnsi" w:hAnsiTheme="minorHAnsi" w:cstheme="minorHAnsi"/>
          <w:sz w:val="20"/>
          <w:szCs w:val="20"/>
        </w:rPr>
        <w:t>duaal leren</w:t>
      </w:r>
      <w:r>
        <w:rPr>
          <w:rStyle w:val="Zwaar"/>
          <w:rFonts w:asciiTheme="minorHAnsi" w:hAnsiTheme="minorHAnsi" w:cstheme="minorHAnsi"/>
          <w:b w:val="0"/>
          <w:sz w:val="20"/>
          <w:szCs w:val="20"/>
        </w:rPr>
        <w:t xml:space="preserve"> </w:t>
      </w:r>
      <w:r w:rsidR="005F657A">
        <w:rPr>
          <w:rStyle w:val="Zwaar"/>
          <w:rFonts w:asciiTheme="minorHAnsi" w:hAnsiTheme="minorHAnsi" w:cstheme="minorHAnsi"/>
          <w:b w:val="0"/>
          <w:sz w:val="20"/>
          <w:szCs w:val="20"/>
        </w:rPr>
        <w:t>verder uit te rollen</w:t>
      </w:r>
      <w:r>
        <w:rPr>
          <w:rStyle w:val="Zwaar"/>
          <w:rFonts w:asciiTheme="minorHAnsi" w:hAnsiTheme="minorHAnsi" w:cstheme="minorHAnsi"/>
          <w:b w:val="0"/>
          <w:sz w:val="20"/>
          <w:szCs w:val="20"/>
        </w:rPr>
        <w:t xml:space="preserve"> (vanaf 1 september 2018 komt dit in een stroomversnelling) ten koste van het stelsel </w:t>
      </w:r>
      <w:r w:rsidRPr="005F657A">
        <w:rPr>
          <w:rStyle w:val="Zwaar"/>
          <w:rFonts w:asciiTheme="minorHAnsi" w:hAnsiTheme="minorHAnsi" w:cstheme="minorHAnsi"/>
          <w:sz w:val="20"/>
          <w:szCs w:val="20"/>
        </w:rPr>
        <w:t>leren en werk</w:t>
      </w:r>
      <w:r w:rsidR="005F657A" w:rsidRPr="005F657A">
        <w:rPr>
          <w:rStyle w:val="Zwaar"/>
          <w:rFonts w:asciiTheme="minorHAnsi" w:hAnsiTheme="minorHAnsi" w:cstheme="minorHAnsi"/>
          <w:sz w:val="20"/>
          <w:szCs w:val="20"/>
        </w:rPr>
        <w:t>en</w:t>
      </w:r>
      <w:r w:rsidR="005F657A">
        <w:rPr>
          <w:rStyle w:val="Zwaar"/>
          <w:rFonts w:asciiTheme="minorHAnsi" w:hAnsiTheme="minorHAnsi" w:cstheme="minorHAnsi"/>
          <w:sz w:val="20"/>
          <w:szCs w:val="20"/>
        </w:rPr>
        <w:t xml:space="preserve"> </w:t>
      </w:r>
      <w:r w:rsidR="005F657A">
        <w:rPr>
          <w:rStyle w:val="Zwaar"/>
          <w:rFonts w:asciiTheme="minorHAnsi" w:hAnsiTheme="minorHAnsi" w:cstheme="minorHAnsi"/>
          <w:b w:val="0"/>
          <w:sz w:val="20"/>
          <w:szCs w:val="20"/>
        </w:rPr>
        <w:t xml:space="preserve">(L&amp;W). </w:t>
      </w:r>
    </w:p>
    <w:p w:rsidR="00B72FD0" w:rsidRPr="00BD3C9E" w:rsidRDefault="005F657A" w:rsidP="00BD3C9E">
      <w:pPr>
        <w:pStyle w:val="Lijstalinea"/>
        <w:numPr>
          <w:ilvl w:val="0"/>
          <w:numId w:val="13"/>
        </w:numPr>
        <w:rPr>
          <w:rStyle w:val="Zwaar"/>
          <w:rFonts w:asciiTheme="minorHAnsi" w:hAnsiTheme="minorHAnsi" w:cstheme="minorHAnsi"/>
          <w:b w:val="0"/>
          <w:sz w:val="20"/>
          <w:szCs w:val="20"/>
        </w:rPr>
      </w:pPr>
      <w:r w:rsidRPr="00BD3C9E">
        <w:rPr>
          <w:rStyle w:val="Zwaar"/>
          <w:rFonts w:asciiTheme="minorHAnsi" w:hAnsiTheme="minorHAnsi" w:cstheme="minorHAnsi"/>
          <w:b w:val="0"/>
          <w:sz w:val="20"/>
          <w:szCs w:val="20"/>
        </w:rPr>
        <w:t xml:space="preserve">De flexibele trajecten binnen L&amp;W, leidend tot deelkwalificaties, zouden worden afgebouwd. Nochtans is voor heel veel jongeren die nog niet arbeidsrijp zijn, d.i. de grote meerderheid binnen L&amp;W, net de laatste reddingsplank naar een gekwalificeerde uitstroom. </w:t>
      </w:r>
      <w:r w:rsidR="00994642">
        <w:rPr>
          <w:rStyle w:val="Zwaar"/>
          <w:rFonts w:asciiTheme="minorHAnsi" w:hAnsiTheme="minorHAnsi" w:cstheme="minorHAnsi"/>
          <w:b w:val="0"/>
          <w:sz w:val="20"/>
          <w:szCs w:val="20"/>
        </w:rPr>
        <w:t>L&amp;W</w:t>
      </w:r>
      <w:r w:rsidR="00F90F81">
        <w:rPr>
          <w:rStyle w:val="Zwaar"/>
          <w:rFonts w:asciiTheme="minorHAnsi" w:hAnsiTheme="minorHAnsi" w:cstheme="minorHAnsi"/>
          <w:b w:val="0"/>
          <w:sz w:val="20"/>
          <w:szCs w:val="20"/>
        </w:rPr>
        <w:t xml:space="preserve"> dreigt nu louter opvang te worden.</w:t>
      </w:r>
    </w:p>
    <w:p w:rsidR="00BA1A9F" w:rsidRPr="00BD3C9E" w:rsidRDefault="005F657A" w:rsidP="00BD3C9E">
      <w:pPr>
        <w:pStyle w:val="Lijstalinea"/>
        <w:numPr>
          <w:ilvl w:val="0"/>
          <w:numId w:val="13"/>
        </w:numPr>
        <w:rPr>
          <w:rStyle w:val="Zwaar"/>
          <w:rFonts w:asciiTheme="minorHAnsi" w:hAnsiTheme="minorHAnsi" w:cstheme="minorHAnsi"/>
          <w:b w:val="0"/>
          <w:sz w:val="20"/>
          <w:szCs w:val="20"/>
        </w:rPr>
      </w:pPr>
      <w:r w:rsidRPr="00BD3C9E">
        <w:rPr>
          <w:rStyle w:val="Zwaar"/>
          <w:rFonts w:asciiTheme="minorHAnsi" w:hAnsiTheme="minorHAnsi" w:cstheme="minorHAnsi"/>
          <w:b w:val="0"/>
          <w:sz w:val="20"/>
          <w:szCs w:val="20"/>
        </w:rPr>
        <w:t>Die jongeren hebben bovendien een bredere opleiding nodig, terwijl duaal leren het onderwijs net meer op maat van de b</w:t>
      </w:r>
      <w:r w:rsidR="00B72FD0" w:rsidRPr="00BD3C9E">
        <w:rPr>
          <w:rStyle w:val="Zwaar"/>
          <w:rFonts w:asciiTheme="minorHAnsi" w:hAnsiTheme="minorHAnsi" w:cstheme="minorHAnsi"/>
          <w:b w:val="0"/>
          <w:sz w:val="20"/>
          <w:szCs w:val="20"/>
        </w:rPr>
        <w:t xml:space="preserve">edrijven brengt. </w:t>
      </w:r>
      <w:r w:rsidRPr="00BD3C9E">
        <w:rPr>
          <w:rStyle w:val="Zwaar"/>
          <w:rFonts w:asciiTheme="minorHAnsi" w:hAnsiTheme="minorHAnsi" w:cstheme="minorHAnsi"/>
          <w:b w:val="0"/>
          <w:sz w:val="20"/>
          <w:szCs w:val="20"/>
        </w:rPr>
        <w:t xml:space="preserve"> </w:t>
      </w:r>
    </w:p>
    <w:p w:rsidR="00B72FD0" w:rsidRDefault="00B72FD0" w:rsidP="00BD3C9E">
      <w:pPr>
        <w:pStyle w:val="Lijstalinea"/>
        <w:numPr>
          <w:ilvl w:val="0"/>
          <w:numId w:val="13"/>
        </w:numPr>
        <w:rPr>
          <w:rStyle w:val="Zwaar"/>
          <w:rFonts w:asciiTheme="minorHAnsi" w:hAnsiTheme="minorHAnsi" w:cstheme="minorHAnsi"/>
          <w:b w:val="0"/>
          <w:sz w:val="20"/>
          <w:szCs w:val="20"/>
        </w:rPr>
      </w:pPr>
      <w:r w:rsidRPr="00BD3C9E">
        <w:rPr>
          <w:rStyle w:val="Zwaar"/>
          <w:rFonts w:asciiTheme="minorHAnsi" w:hAnsiTheme="minorHAnsi" w:cstheme="minorHAnsi"/>
          <w:b w:val="0"/>
          <w:sz w:val="20"/>
          <w:szCs w:val="20"/>
        </w:rPr>
        <w:t xml:space="preserve">Er zijn grote vraagtekens bij de mate waarin de bedrijfswereld </w:t>
      </w:r>
      <w:r w:rsidR="00994642">
        <w:rPr>
          <w:rStyle w:val="Zwaar"/>
          <w:rFonts w:asciiTheme="minorHAnsi" w:hAnsiTheme="minorHAnsi" w:cstheme="minorHAnsi"/>
          <w:b w:val="0"/>
          <w:sz w:val="20"/>
          <w:szCs w:val="20"/>
        </w:rPr>
        <w:t>de nodige plaatsen kan voorzien en, voor</w:t>
      </w:r>
      <w:r w:rsidR="00D6742F">
        <w:rPr>
          <w:rStyle w:val="Zwaar"/>
          <w:rFonts w:asciiTheme="minorHAnsi" w:hAnsiTheme="minorHAnsi" w:cstheme="minorHAnsi"/>
          <w:b w:val="0"/>
          <w:sz w:val="20"/>
          <w:szCs w:val="20"/>
        </w:rPr>
        <w:t xml:space="preserve"> </w:t>
      </w:r>
      <w:r w:rsidR="00994642">
        <w:rPr>
          <w:rStyle w:val="Zwaar"/>
          <w:rFonts w:asciiTheme="minorHAnsi" w:hAnsiTheme="minorHAnsi" w:cstheme="minorHAnsi"/>
          <w:b w:val="0"/>
          <w:sz w:val="20"/>
          <w:szCs w:val="20"/>
        </w:rPr>
        <w:t xml:space="preserve">zover ze dat wel kan, </w:t>
      </w:r>
      <w:r w:rsidR="00BD3C9E" w:rsidRPr="00BD3C9E">
        <w:rPr>
          <w:rStyle w:val="Zwaar"/>
          <w:rFonts w:asciiTheme="minorHAnsi" w:hAnsiTheme="minorHAnsi" w:cstheme="minorHAnsi"/>
          <w:b w:val="0"/>
          <w:sz w:val="20"/>
          <w:szCs w:val="20"/>
        </w:rPr>
        <w:t>kan voldoen aan de ver</w:t>
      </w:r>
      <w:r w:rsidR="00BD3C9E">
        <w:rPr>
          <w:rStyle w:val="Zwaar"/>
          <w:rFonts w:asciiTheme="minorHAnsi" w:hAnsiTheme="minorHAnsi" w:cstheme="minorHAnsi"/>
          <w:b w:val="0"/>
          <w:sz w:val="20"/>
          <w:szCs w:val="20"/>
        </w:rPr>
        <w:t>eiste pedagogische begeleiding, des te meer in het geval van de minder sterke leerlingen.</w:t>
      </w:r>
    </w:p>
    <w:p w:rsidR="009C4365" w:rsidRPr="00BD3C9E" w:rsidRDefault="00EB0F99" w:rsidP="00BD3C9E">
      <w:pPr>
        <w:pStyle w:val="Lijstalinea"/>
        <w:numPr>
          <w:ilvl w:val="0"/>
          <w:numId w:val="13"/>
        </w:numPr>
        <w:rPr>
          <w:rStyle w:val="Zwaar"/>
          <w:rFonts w:asciiTheme="minorHAnsi" w:hAnsiTheme="minorHAnsi" w:cstheme="minorHAnsi"/>
          <w:b w:val="0"/>
          <w:sz w:val="20"/>
          <w:szCs w:val="20"/>
        </w:rPr>
      </w:pPr>
      <w:r>
        <w:rPr>
          <w:rStyle w:val="Zwaar"/>
          <w:rFonts w:asciiTheme="minorHAnsi" w:hAnsiTheme="minorHAnsi" w:cstheme="minorHAnsi"/>
          <w:b w:val="0"/>
          <w:sz w:val="20"/>
          <w:szCs w:val="20"/>
        </w:rPr>
        <w:t>Thierry: “de eenzijdige uitbouw van duaal leren dient om de teloorgang van de leercontracten te compenseren”</w:t>
      </w:r>
    </w:p>
    <w:p w:rsidR="002E2B7A" w:rsidRDefault="002E2B7A" w:rsidP="00BA1A9F">
      <w:pPr>
        <w:rPr>
          <w:rStyle w:val="Zwaar"/>
          <w:rFonts w:asciiTheme="minorHAnsi" w:hAnsiTheme="minorHAnsi" w:cstheme="minorHAnsi"/>
          <w:b w:val="0"/>
          <w:sz w:val="20"/>
          <w:szCs w:val="20"/>
        </w:rPr>
      </w:pPr>
    </w:p>
    <w:p w:rsidR="000068F7" w:rsidRDefault="000068F7" w:rsidP="00DA636A">
      <w:pPr>
        <w:rPr>
          <w:rStyle w:val="Zwaar"/>
          <w:rFonts w:asciiTheme="minorHAnsi" w:hAnsiTheme="minorHAnsi" w:cstheme="minorHAnsi"/>
          <w:b w:val="0"/>
          <w:sz w:val="20"/>
          <w:szCs w:val="20"/>
        </w:rPr>
      </w:pPr>
    </w:p>
    <w:p w:rsidR="00B86660" w:rsidRDefault="00B86660" w:rsidP="00DA636A">
      <w:pPr>
        <w:rPr>
          <w:rStyle w:val="Zwaar"/>
          <w:rFonts w:asciiTheme="minorHAnsi" w:hAnsiTheme="minorHAnsi" w:cstheme="minorHAnsi"/>
          <w:b w:val="0"/>
          <w:sz w:val="20"/>
          <w:szCs w:val="20"/>
        </w:rPr>
      </w:pPr>
    </w:p>
    <w:p w:rsidR="000068F7" w:rsidRDefault="000068F7" w:rsidP="00DA636A">
      <w:pPr>
        <w:rPr>
          <w:rStyle w:val="Zwaar"/>
          <w:rFonts w:asciiTheme="minorHAnsi" w:hAnsiTheme="minorHAnsi" w:cstheme="minorHAnsi"/>
          <w:b w:val="0"/>
          <w:sz w:val="20"/>
          <w:szCs w:val="20"/>
        </w:rPr>
      </w:pPr>
    </w:p>
    <w:p w:rsidR="000068F7" w:rsidRDefault="000068F7" w:rsidP="00DA636A">
      <w:pPr>
        <w:rPr>
          <w:rStyle w:val="Zwaar"/>
          <w:rFonts w:asciiTheme="minorHAnsi" w:hAnsiTheme="minorHAnsi" w:cstheme="minorHAnsi"/>
          <w:b w:val="0"/>
          <w:sz w:val="20"/>
          <w:szCs w:val="20"/>
        </w:rPr>
      </w:pPr>
    </w:p>
    <w:p w:rsidR="000068F7" w:rsidRDefault="000068F7" w:rsidP="00DA636A">
      <w:pPr>
        <w:rPr>
          <w:rStyle w:val="Zwaar"/>
          <w:rFonts w:asciiTheme="minorHAnsi" w:hAnsiTheme="minorHAnsi" w:cstheme="minorHAnsi"/>
          <w:b w:val="0"/>
          <w:sz w:val="20"/>
          <w:szCs w:val="20"/>
        </w:rPr>
      </w:pPr>
    </w:p>
    <w:p w:rsidR="00BD31F5" w:rsidRPr="00770D79" w:rsidRDefault="00BD31F5">
      <w:pPr>
        <w:rPr>
          <w:rFonts w:asciiTheme="minorHAnsi" w:hAnsiTheme="minorHAnsi"/>
        </w:rPr>
      </w:pPr>
    </w:p>
    <w:sectPr w:rsidR="00BD31F5" w:rsidRPr="0077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30F"/>
    <w:multiLevelType w:val="hybridMultilevel"/>
    <w:tmpl w:val="1A582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951794"/>
    <w:multiLevelType w:val="hybridMultilevel"/>
    <w:tmpl w:val="A0D0E70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C3851ED"/>
    <w:multiLevelType w:val="hybridMultilevel"/>
    <w:tmpl w:val="6A30380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22CC17A6"/>
    <w:multiLevelType w:val="hybridMultilevel"/>
    <w:tmpl w:val="38A211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4BD21C6"/>
    <w:multiLevelType w:val="hybridMultilevel"/>
    <w:tmpl w:val="D5B2B8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64F2C16"/>
    <w:multiLevelType w:val="hybridMultilevel"/>
    <w:tmpl w:val="E3304D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6B90BEA"/>
    <w:multiLevelType w:val="hybridMultilevel"/>
    <w:tmpl w:val="9C586D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0416F2B"/>
    <w:multiLevelType w:val="hybridMultilevel"/>
    <w:tmpl w:val="5E98494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36743C7"/>
    <w:multiLevelType w:val="hybridMultilevel"/>
    <w:tmpl w:val="DBD631C4"/>
    <w:lvl w:ilvl="0" w:tplc="24CAD6C4">
      <w:start w:val="16"/>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7E6E0E"/>
    <w:multiLevelType w:val="hybridMultilevel"/>
    <w:tmpl w:val="5394EB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0" w15:restartNumberingAfterBreak="0">
    <w:nsid w:val="73736078"/>
    <w:multiLevelType w:val="hybridMultilevel"/>
    <w:tmpl w:val="B00079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03662D"/>
    <w:multiLevelType w:val="hybridMultilevel"/>
    <w:tmpl w:val="F4A873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9"/>
  </w:num>
  <w:num w:numId="8">
    <w:abstractNumId w:val="11"/>
  </w:num>
  <w:num w:numId="9">
    <w:abstractNumId w:val="3"/>
  </w:num>
  <w:num w:numId="10">
    <w:abstractNumId w:val="0"/>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F5"/>
    <w:rsid w:val="00006035"/>
    <w:rsid w:val="000068F7"/>
    <w:rsid w:val="000429C6"/>
    <w:rsid w:val="00076B8C"/>
    <w:rsid w:val="00101AFB"/>
    <w:rsid w:val="00173F88"/>
    <w:rsid w:val="001E6289"/>
    <w:rsid w:val="001F5983"/>
    <w:rsid w:val="00265FB9"/>
    <w:rsid w:val="002E2B7A"/>
    <w:rsid w:val="00315B00"/>
    <w:rsid w:val="0032232F"/>
    <w:rsid w:val="003368CC"/>
    <w:rsid w:val="003375AC"/>
    <w:rsid w:val="003436D0"/>
    <w:rsid w:val="00347012"/>
    <w:rsid w:val="003C694A"/>
    <w:rsid w:val="0051293A"/>
    <w:rsid w:val="00544DE3"/>
    <w:rsid w:val="005506A6"/>
    <w:rsid w:val="00554CAF"/>
    <w:rsid w:val="005833B7"/>
    <w:rsid w:val="005A390A"/>
    <w:rsid w:val="005D30C4"/>
    <w:rsid w:val="005F657A"/>
    <w:rsid w:val="006E6AEE"/>
    <w:rsid w:val="00717EEC"/>
    <w:rsid w:val="00770D79"/>
    <w:rsid w:val="00773489"/>
    <w:rsid w:val="007B4E8B"/>
    <w:rsid w:val="007E4A4B"/>
    <w:rsid w:val="00807B3C"/>
    <w:rsid w:val="00815867"/>
    <w:rsid w:val="008E41F8"/>
    <w:rsid w:val="00960E47"/>
    <w:rsid w:val="00994642"/>
    <w:rsid w:val="009C4365"/>
    <w:rsid w:val="00A15587"/>
    <w:rsid w:val="00A7360A"/>
    <w:rsid w:val="00AC3692"/>
    <w:rsid w:val="00B10F05"/>
    <w:rsid w:val="00B46C26"/>
    <w:rsid w:val="00B72FD0"/>
    <w:rsid w:val="00B86660"/>
    <w:rsid w:val="00BA1A9F"/>
    <w:rsid w:val="00BC2BC9"/>
    <w:rsid w:val="00BD31F5"/>
    <w:rsid w:val="00BD3C9E"/>
    <w:rsid w:val="00C1549B"/>
    <w:rsid w:val="00C22A73"/>
    <w:rsid w:val="00D0348B"/>
    <w:rsid w:val="00D6742F"/>
    <w:rsid w:val="00DA636A"/>
    <w:rsid w:val="00DF0C7D"/>
    <w:rsid w:val="00E168D2"/>
    <w:rsid w:val="00E44F51"/>
    <w:rsid w:val="00EB0F99"/>
    <w:rsid w:val="00F5040F"/>
    <w:rsid w:val="00F90F81"/>
    <w:rsid w:val="00FC14E2"/>
    <w:rsid w:val="00FE15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79D0-1A2C-4A4F-85F7-53893BAF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1F5"/>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5040F"/>
    <w:rPr>
      <w:color w:val="0000FF"/>
      <w:u w:val="single"/>
    </w:rPr>
  </w:style>
  <w:style w:type="paragraph" w:styleId="Lijstalinea">
    <w:name w:val="List Paragraph"/>
    <w:basedOn w:val="Standaard"/>
    <w:uiPriority w:val="34"/>
    <w:qFormat/>
    <w:rsid w:val="005A390A"/>
    <w:pPr>
      <w:ind w:left="720"/>
      <w:contextualSpacing/>
    </w:pPr>
  </w:style>
  <w:style w:type="paragraph" w:styleId="Geenafstand">
    <w:name w:val="No Spacing"/>
    <w:uiPriority w:val="1"/>
    <w:qFormat/>
    <w:rsid w:val="000429C6"/>
    <w:pPr>
      <w:spacing w:after="0" w:line="240" w:lineRule="auto"/>
    </w:pPr>
  </w:style>
  <w:style w:type="character" w:styleId="Zwaar">
    <w:name w:val="Strong"/>
    <w:basedOn w:val="Standaardalinea-lettertype"/>
    <w:qFormat/>
    <w:rsid w:val="00042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7955">
      <w:bodyDiv w:val="1"/>
      <w:marLeft w:val="0"/>
      <w:marRight w:val="0"/>
      <w:marTop w:val="0"/>
      <w:marBottom w:val="0"/>
      <w:divBdr>
        <w:top w:val="none" w:sz="0" w:space="0" w:color="auto"/>
        <w:left w:val="none" w:sz="0" w:space="0" w:color="auto"/>
        <w:bottom w:val="none" w:sz="0" w:space="0" w:color="auto"/>
        <w:right w:val="none" w:sz="0" w:space="0" w:color="auto"/>
      </w:divBdr>
    </w:div>
    <w:div w:id="870654690">
      <w:bodyDiv w:val="1"/>
      <w:marLeft w:val="0"/>
      <w:marRight w:val="0"/>
      <w:marTop w:val="0"/>
      <w:marBottom w:val="0"/>
      <w:divBdr>
        <w:top w:val="none" w:sz="0" w:space="0" w:color="auto"/>
        <w:left w:val="none" w:sz="0" w:space="0" w:color="auto"/>
        <w:bottom w:val="none" w:sz="0" w:space="0" w:color="auto"/>
        <w:right w:val="none" w:sz="0" w:space="0" w:color="auto"/>
      </w:divBdr>
    </w:div>
    <w:div w:id="1398626482">
      <w:bodyDiv w:val="1"/>
      <w:marLeft w:val="0"/>
      <w:marRight w:val="0"/>
      <w:marTop w:val="0"/>
      <w:marBottom w:val="0"/>
      <w:divBdr>
        <w:top w:val="none" w:sz="0" w:space="0" w:color="auto"/>
        <w:left w:val="none" w:sz="0" w:space="0" w:color="auto"/>
        <w:bottom w:val="none" w:sz="0" w:space="0" w:color="auto"/>
        <w:right w:val="none" w:sz="0" w:space="0" w:color="auto"/>
      </w:divBdr>
    </w:div>
    <w:div w:id="1567719004">
      <w:bodyDiv w:val="1"/>
      <w:marLeft w:val="0"/>
      <w:marRight w:val="0"/>
      <w:marTop w:val="0"/>
      <w:marBottom w:val="0"/>
      <w:divBdr>
        <w:top w:val="none" w:sz="0" w:space="0" w:color="auto"/>
        <w:left w:val="none" w:sz="0" w:space="0" w:color="auto"/>
        <w:bottom w:val="none" w:sz="0" w:space="0" w:color="auto"/>
        <w:right w:val="none" w:sz="0" w:space="0" w:color="auto"/>
      </w:divBdr>
    </w:div>
    <w:div w:id="18367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4</Pages>
  <Words>1625</Words>
  <Characters>8938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37</cp:revision>
  <dcterms:created xsi:type="dcterms:W3CDTF">2017-06-28T12:22:00Z</dcterms:created>
  <dcterms:modified xsi:type="dcterms:W3CDTF">2017-10-18T10:45:00Z</dcterms:modified>
</cp:coreProperties>
</file>